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5</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36"/>
        </w:rPr>
      </w:pPr>
      <w:r>
        <w:rPr>
          <w:rFonts w:hint="eastAsia" w:ascii="方正小标宋简体" w:eastAsia="方正小标宋简体"/>
          <w:sz w:val="44"/>
          <w:szCs w:val="36"/>
        </w:rPr>
        <w:t>2023年暑期“三下乡”社会实践活动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36"/>
        </w:rPr>
      </w:pPr>
      <w:r>
        <w:rPr>
          <w:rFonts w:hint="eastAsia" w:ascii="方正小标宋简体" w:eastAsia="方正小标宋简体"/>
          <w:sz w:val="44"/>
          <w:szCs w:val="36"/>
        </w:rPr>
        <w:t>校级项目考核标准</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36"/>
        </w:rPr>
      </w:pPr>
    </w:p>
    <w:p>
      <w:pPr>
        <w:keepNext w:val="0"/>
        <w:keepLines w:val="0"/>
        <w:pageBreakBefore w:val="0"/>
        <w:widowControl w:val="0"/>
        <w:kinsoku/>
        <w:wordWrap/>
        <w:overflowPunct/>
        <w:topLinePunct w:val="0"/>
        <w:autoSpaceDE/>
        <w:autoSpaceDN/>
        <w:bidi w:val="0"/>
        <w:adjustRightInd/>
        <w:snapToGrid/>
        <w:spacing w:line="560" w:lineRule="exact"/>
        <w:ind w:firstLine="707" w:firstLineChars="221"/>
        <w:jc w:val="left"/>
        <w:textAlignment w:val="auto"/>
        <w:rPr>
          <w:rFonts w:ascii="仿宋_GB2312" w:hAnsi="Verdana" w:eastAsia="仿宋_GB2312"/>
          <w:sz w:val="32"/>
          <w:szCs w:val="32"/>
        </w:rPr>
      </w:pPr>
      <w:r>
        <w:rPr>
          <w:rFonts w:hint="eastAsia" w:ascii="仿宋_GB2312" w:hAnsi="Verdana" w:eastAsia="仿宋_GB2312"/>
          <w:sz w:val="32"/>
          <w:szCs w:val="32"/>
        </w:rPr>
        <w:t>本工作说明旨在指导各校院组织（校团委/学院团委）对校级活动项目进行高效的项目化过程管理，各学院同时也可以借鉴</w:t>
      </w:r>
      <w:bookmarkStart w:id="0" w:name="_GoBack"/>
      <w:bookmarkEnd w:id="0"/>
      <w:r>
        <w:rPr>
          <w:rFonts w:hint="eastAsia" w:ascii="仿宋_GB2312" w:hAnsi="Verdana" w:eastAsia="仿宋_GB2312"/>
          <w:sz w:val="32"/>
          <w:szCs w:val="32"/>
        </w:rPr>
        <w:t>用于院级立项实践项目的考核管理。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一、实践项目的准备、执行与宣传情况（</w:t>
      </w:r>
      <w:r>
        <w:rPr>
          <w:rFonts w:ascii="黑体" w:hAnsi="黑体" w:eastAsia="黑体" w:cs="宋体"/>
          <w:sz w:val="32"/>
          <w:szCs w:val="32"/>
        </w:rPr>
        <w:t>4</w:t>
      </w:r>
      <w:r>
        <w:rPr>
          <w:rFonts w:hint="eastAsia" w:ascii="黑体" w:hAnsi="黑体" w:eastAsia="黑体" w:cs="宋体"/>
          <w:sz w:val="32"/>
          <w:szCs w:val="32"/>
        </w:rPr>
        <w:t>5分）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hint="eastAsia" w:ascii="仿宋_GB2312" w:hAnsi="Verdana" w:eastAsia="仿宋_GB2312"/>
          <w:sz w:val="32"/>
          <w:szCs w:val="32"/>
        </w:rPr>
        <w:t>1.各项目须有明确的指导老师参与指导。（</w:t>
      </w:r>
      <w:r>
        <w:rPr>
          <w:rFonts w:ascii="仿宋_GB2312" w:hAnsi="Verdana" w:eastAsia="仿宋_GB2312"/>
          <w:sz w:val="32"/>
          <w:szCs w:val="32"/>
        </w:rPr>
        <w:t>5</w:t>
      </w:r>
      <w:r>
        <w:rPr>
          <w:rFonts w:hint="eastAsia" w:ascii="仿宋_GB2312" w:hAnsi="Verdana"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Verdana" w:eastAsia="仿宋_GB2312"/>
          <w:sz w:val="32"/>
          <w:szCs w:val="32"/>
        </w:rPr>
      </w:pPr>
      <w:r>
        <w:rPr>
          <w:rFonts w:ascii="仿宋_GB2312" w:hAnsi="Verdana" w:eastAsia="仿宋_GB2312"/>
          <w:sz w:val="32"/>
          <w:szCs w:val="32"/>
        </w:rPr>
        <w:t>2</w:t>
      </w:r>
      <w:r>
        <w:rPr>
          <w:rFonts w:hint="eastAsia" w:ascii="仿宋_GB2312" w:hAnsi="Verdana" w:eastAsia="仿宋_GB2312"/>
          <w:sz w:val="32"/>
          <w:szCs w:val="32"/>
        </w:rPr>
        <w:t>.按时按质提交实践前的准备材料（团队成员保险、安全协议书、师生确认出发截图佐证）。（</w:t>
      </w:r>
      <w:r>
        <w:rPr>
          <w:rFonts w:ascii="仿宋_GB2312" w:hAnsi="Verdana" w:eastAsia="仿宋_GB2312"/>
          <w:sz w:val="32"/>
          <w:szCs w:val="32"/>
        </w:rPr>
        <w:t>5</w:t>
      </w:r>
      <w:r>
        <w:rPr>
          <w:rFonts w:hint="eastAsia" w:ascii="仿宋_GB2312" w:hAnsi="Verdana"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ascii="仿宋_GB2312" w:hAnsi="Verdana" w:eastAsia="仿宋_GB2312"/>
          <w:sz w:val="32"/>
          <w:szCs w:val="32"/>
        </w:rPr>
        <w:t>3.</w:t>
      </w:r>
      <w:r>
        <w:rPr>
          <w:rFonts w:hint="eastAsia" w:ascii="仿宋_GB2312" w:hAnsi="Verdana" w:eastAsia="仿宋_GB2312"/>
          <w:sz w:val="32"/>
          <w:szCs w:val="32"/>
        </w:rPr>
        <w:t>按时按质提交项目的实践新闻稿，根据质量情况酌情赋分，如未按照模板撰写则先扣除5分。（10分）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000000"/>
          <w:sz w:val="32"/>
          <w:szCs w:val="32"/>
          <w:highlight w:val="yellow"/>
        </w:rPr>
      </w:pPr>
      <w:r>
        <w:rPr>
          <w:rFonts w:ascii="仿宋_GB2312" w:hAnsi="Verdana" w:eastAsia="仿宋_GB2312"/>
          <w:sz w:val="32"/>
          <w:szCs w:val="32"/>
        </w:rPr>
        <w:t>4</w:t>
      </w:r>
      <w:r>
        <w:rPr>
          <w:rFonts w:hint="eastAsia" w:ascii="仿宋_GB2312" w:hAnsi="Verdana" w:eastAsia="仿宋_GB2312"/>
          <w:sz w:val="32"/>
          <w:szCs w:val="32"/>
        </w:rPr>
        <w:t>.实践过程精选15张</w:t>
      </w:r>
      <w:r>
        <w:rPr>
          <w:rFonts w:hint="eastAsia" w:ascii="仿宋_GB2312" w:hAnsi="仿宋_GB2312" w:eastAsia="仿宋_GB2312" w:cs="仿宋_GB2312"/>
          <w:color w:val="000000"/>
          <w:sz w:val="32"/>
          <w:szCs w:val="32"/>
        </w:rPr>
        <w:t>清晰</w:t>
      </w:r>
      <w:r>
        <w:rPr>
          <w:rFonts w:hint="eastAsia" w:ascii="仿宋_GB2312" w:hAnsi="Verdana" w:eastAsia="仿宋_GB2312"/>
          <w:sz w:val="32"/>
          <w:szCs w:val="32"/>
        </w:rPr>
        <w:t>照片</w:t>
      </w:r>
      <w:r>
        <w:rPr>
          <w:rFonts w:hint="eastAsia" w:ascii="仿宋_GB2312" w:hAnsi="仿宋_GB2312" w:eastAsia="仿宋_GB2312" w:cs="仿宋_GB2312"/>
          <w:color w:val="000000"/>
          <w:sz w:val="32"/>
          <w:szCs w:val="32"/>
        </w:rPr>
        <w:t>且大小为4MB以上，其中包含：全景（工作环境与人物）*3、中景（工作互动与采访）*3、近景（工作细节/作品细节/学生动作）*4、特写（工作情绪/实践成效）*3和大合照*2</w:t>
      </w:r>
      <w:r>
        <w:rPr>
          <w:rFonts w:ascii="仿宋_GB2312" w:hAnsi="仿宋_GB2312" w:eastAsia="仿宋_GB2312" w:cs="仿宋_GB2312"/>
          <w:color w:val="000000"/>
          <w:sz w:val="32"/>
          <w:szCs w:val="32"/>
        </w:rPr>
        <w:t>.</w:t>
      </w:r>
      <w:r>
        <w:rPr>
          <w:rFonts w:hint="eastAsia" w:ascii="仿宋_GB2312" w:hAnsi="Verdana" w:eastAsia="仿宋_GB2312"/>
          <w:sz w:val="32"/>
          <w:szCs w:val="32"/>
        </w:rPr>
        <w:t>（1</w:t>
      </w:r>
      <w:r>
        <w:rPr>
          <w:rFonts w:ascii="仿宋_GB2312" w:hAnsi="Verdana" w:eastAsia="仿宋_GB2312"/>
          <w:sz w:val="32"/>
          <w:szCs w:val="32"/>
        </w:rPr>
        <w:t>5</w:t>
      </w:r>
      <w:r>
        <w:rPr>
          <w:rFonts w:hint="eastAsia" w:ascii="仿宋_GB2312" w:hAnsi="Verdana"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sz w:val="32"/>
          <w:szCs w:val="32"/>
        </w:rPr>
      </w:pPr>
      <w:r>
        <w:rPr>
          <w:rFonts w:ascii="仿宋_GB2312" w:hAnsi="Verdana" w:eastAsia="仿宋_GB2312"/>
          <w:sz w:val="32"/>
          <w:szCs w:val="32"/>
        </w:rPr>
        <w:t>5</w:t>
      </w:r>
      <w:r>
        <w:rPr>
          <w:rFonts w:hint="eastAsia" w:ascii="仿宋_GB2312" w:hAnsi="Verdana" w:eastAsia="仿宋_GB2312"/>
          <w:sz w:val="32"/>
          <w:szCs w:val="32"/>
        </w:rPr>
        <w:t>.项目被当地媒体或者省级、市级平台转载或报道（每报道一次5分，上限为1</w:t>
      </w:r>
      <w:r>
        <w:rPr>
          <w:rFonts w:ascii="仿宋_GB2312" w:hAnsi="Verdana" w:eastAsia="仿宋_GB2312"/>
          <w:sz w:val="32"/>
          <w:szCs w:val="32"/>
        </w:rPr>
        <w:t>0</w:t>
      </w:r>
      <w:r>
        <w:rPr>
          <w:rFonts w:hint="eastAsia" w:ascii="仿宋_GB2312" w:hAnsi="Verdana"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二、实践项目执行结束后提交材料的情况（2</w:t>
      </w:r>
      <w:r>
        <w:rPr>
          <w:rFonts w:ascii="黑体" w:hAnsi="黑体" w:eastAsia="黑体" w:cs="宋体"/>
          <w:sz w:val="32"/>
          <w:szCs w:val="32"/>
        </w:rPr>
        <w:t>0</w:t>
      </w:r>
      <w:r>
        <w:rPr>
          <w:rFonts w:hint="eastAsia" w:ascii="黑体" w:hAnsi="黑体" w:eastAsia="黑体" w:cs="宋体"/>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ascii="仿宋_GB2312" w:hAnsi="Verdana" w:eastAsia="仿宋_GB2312"/>
          <w:sz w:val="32"/>
          <w:szCs w:val="32"/>
        </w:rPr>
        <w:t>1</w:t>
      </w:r>
      <w:r>
        <w:rPr>
          <w:rFonts w:hint="eastAsia" w:ascii="仿宋_GB2312" w:hAnsi="Verdana" w:eastAsia="仿宋_GB2312"/>
          <w:sz w:val="32"/>
          <w:szCs w:val="32"/>
        </w:rPr>
        <w:t>.按时提交实践项目的基本佐证材料（实践活动介绍信（下联）、实践活动项目花名册、实践活动结项材料目录、实践活动经费明细表）（</w:t>
      </w:r>
      <w:r>
        <w:rPr>
          <w:rFonts w:ascii="仿宋_GB2312" w:hAnsi="Verdana" w:eastAsia="仿宋_GB2312"/>
          <w:sz w:val="32"/>
          <w:szCs w:val="32"/>
        </w:rPr>
        <w:t>5</w:t>
      </w:r>
      <w:r>
        <w:rPr>
          <w:rFonts w:hint="eastAsia" w:ascii="仿宋_GB2312" w:hAnsi="Verdana" w:eastAsia="仿宋_GB2312"/>
          <w:sz w:val="32"/>
          <w:szCs w:val="32"/>
        </w:rPr>
        <w:t>分）</w:t>
      </w:r>
      <w:r>
        <w:rPr>
          <w:rFonts w:ascii="仿宋_GB2312" w:hAnsi="Verdana"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ascii="仿宋_GB2312" w:hAnsi="Verdana" w:eastAsia="仿宋_GB2312"/>
          <w:sz w:val="32"/>
          <w:szCs w:val="32"/>
        </w:rPr>
        <w:t>2</w:t>
      </w:r>
      <w:r>
        <w:rPr>
          <w:rFonts w:hint="eastAsia" w:ascii="仿宋_GB2312" w:hAnsi="Verdana" w:eastAsia="仿宋_GB2312"/>
          <w:sz w:val="32"/>
          <w:szCs w:val="32"/>
        </w:rPr>
        <w:t>.配合主办单位安排团队成员实时填写项目实践体验与收获感悟的调查问卷（无记名）（10分）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ascii="仿宋_GB2312" w:hAnsi="Verdana" w:eastAsia="仿宋_GB2312"/>
          <w:sz w:val="32"/>
          <w:szCs w:val="32"/>
        </w:rPr>
        <w:t>3</w:t>
      </w:r>
      <w:r>
        <w:rPr>
          <w:rFonts w:hint="eastAsia" w:ascii="仿宋_GB2312" w:hAnsi="Verdana" w:eastAsia="仿宋_GB2312"/>
          <w:sz w:val="32"/>
          <w:szCs w:val="32"/>
        </w:rPr>
        <w:t>.按时提交实践项目的结项材料（个人实践心得、实践活动结项书、实践复盘视频、实践活动总结报告）（</w:t>
      </w:r>
      <w:r>
        <w:rPr>
          <w:rFonts w:ascii="仿宋_GB2312" w:hAnsi="Verdana" w:eastAsia="仿宋_GB2312"/>
          <w:sz w:val="32"/>
          <w:szCs w:val="32"/>
        </w:rPr>
        <w:t>5</w:t>
      </w:r>
      <w:r>
        <w:rPr>
          <w:rFonts w:hint="eastAsia" w:ascii="仿宋_GB2312" w:hAnsi="Verdana"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hint="eastAsia" w:ascii="黑体" w:hAnsi="黑体" w:eastAsia="黑体" w:cs="宋体"/>
          <w:sz w:val="32"/>
          <w:szCs w:val="32"/>
        </w:rPr>
        <w:t>三、实践项目的结项材料质量情况（</w:t>
      </w:r>
      <w:r>
        <w:rPr>
          <w:rFonts w:ascii="黑体" w:hAnsi="黑体" w:eastAsia="黑体" w:cs="宋体"/>
          <w:sz w:val="32"/>
          <w:szCs w:val="32"/>
        </w:rPr>
        <w:t>35</w:t>
      </w:r>
      <w:r>
        <w:rPr>
          <w:rFonts w:hint="eastAsia" w:ascii="黑体" w:hAnsi="黑体" w:eastAsia="黑体" w:cs="宋体"/>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ascii="仿宋_GB2312" w:hAnsi="Verdana" w:eastAsia="仿宋_GB2312"/>
          <w:sz w:val="32"/>
          <w:szCs w:val="32"/>
        </w:rPr>
        <w:t>1</w:t>
      </w:r>
      <w:r>
        <w:rPr>
          <w:rFonts w:hint="eastAsia" w:ascii="仿宋_GB2312" w:hAnsi="Verdana" w:eastAsia="仿宋_GB2312"/>
          <w:sz w:val="32"/>
          <w:szCs w:val="32"/>
        </w:rPr>
        <w:t>.实践复盘视频（10分）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（1）视频按符合基本要求的程度的</w:t>
      </w:r>
      <w:r>
        <w:rPr>
          <w:rFonts w:hint="eastAsia" w:ascii="仿宋_GB2312" w:hAnsi="Verdana" w:eastAsia="仿宋_GB2312"/>
          <w:sz w:val="32"/>
          <w:szCs w:val="32"/>
        </w:rPr>
        <w:t>“</w:t>
      </w:r>
      <w:r>
        <w:rPr>
          <w:rFonts w:ascii="仿宋_GB2312" w:hAnsi="Verdana" w:eastAsia="仿宋_GB2312"/>
          <w:sz w:val="32"/>
          <w:szCs w:val="32"/>
        </w:rPr>
        <w:t>80</w:t>
      </w:r>
      <w:r>
        <w:rPr>
          <w:rFonts w:hint="eastAsia" w:ascii="仿宋_GB2312" w:hAnsi="Verdana" w:eastAsia="仿宋_GB2312"/>
          <w:sz w:val="32"/>
          <w:szCs w:val="32"/>
        </w:rPr>
        <w:t>%/</w:t>
      </w:r>
      <w:r>
        <w:rPr>
          <w:rFonts w:ascii="仿宋_GB2312" w:hAnsi="Verdana" w:eastAsia="仿宋_GB2312"/>
          <w:sz w:val="32"/>
          <w:szCs w:val="32"/>
        </w:rPr>
        <w:t>9</w:t>
      </w:r>
      <w:r>
        <w:rPr>
          <w:rFonts w:hint="eastAsia" w:ascii="仿宋_GB2312" w:hAnsi="Verdana" w:eastAsia="仿宋_GB2312"/>
          <w:sz w:val="32"/>
          <w:szCs w:val="32"/>
        </w:rPr>
        <w:t>0%/</w:t>
      </w:r>
      <w:r>
        <w:rPr>
          <w:rFonts w:ascii="仿宋_GB2312" w:hAnsi="Verdana" w:eastAsia="仿宋_GB2312"/>
          <w:sz w:val="32"/>
          <w:szCs w:val="32"/>
        </w:rPr>
        <w:t>10</w:t>
      </w:r>
      <w:r>
        <w:rPr>
          <w:rFonts w:hint="eastAsia" w:ascii="仿宋_GB2312" w:hAnsi="Verdana" w:eastAsia="仿宋_GB2312"/>
          <w:sz w:val="32"/>
          <w:szCs w:val="32"/>
        </w:rPr>
        <w:t>0%”分别对应获得</w:t>
      </w:r>
      <w:r>
        <w:rPr>
          <w:rFonts w:ascii="仿宋_GB2312" w:hAnsi="Verdana" w:eastAsia="仿宋_GB2312"/>
          <w:sz w:val="32"/>
          <w:szCs w:val="32"/>
        </w:rPr>
        <w:t>2</w:t>
      </w:r>
      <w:r>
        <w:rPr>
          <w:rFonts w:hint="eastAsia" w:ascii="仿宋_GB2312" w:hAnsi="Verdana" w:eastAsia="仿宋_GB2312"/>
          <w:sz w:val="32"/>
          <w:szCs w:val="32"/>
        </w:rPr>
        <w:t>/</w:t>
      </w:r>
      <w:r>
        <w:rPr>
          <w:rFonts w:ascii="仿宋_GB2312" w:hAnsi="Verdana" w:eastAsia="仿宋_GB2312"/>
          <w:sz w:val="32"/>
          <w:szCs w:val="32"/>
        </w:rPr>
        <w:t>3</w:t>
      </w:r>
      <w:r>
        <w:rPr>
          <w:rFonts w:hint="eastAsia" w:ascii="仿宋_GB2312" w:hAnsi="Verdana" w:eastAsia="仿宋_GB2312"/>
          <w:sz w:val="32"/>
          <w:szCs w:val="32"/>
        </w:rPr>
        <w:t>/</w:t>
      </w:r>
      <w:r>
        <w:rPr>
          <w:rFonts w:ascii="仿宋_GB2312" w:hAnsi="Verdana" w:eastAsia="仿宋_GB2312"/>
          <w:sz w:val="32"/>
          <w:szCs w:val="32"/>
        </w:rPr>
        <w:t>4</w:t>
      </w:r>
      <w:r>
        <w:rPr>
          <w:rFonts w:hint="eastAsia" w:ascii="仿宋_GB2312" w:hAnsi="Verdana"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hint="eastAsia" w:ascii="仿宋_GB2312" w:hAnsi="仿宋_GB2312" w:eastAsia="仿宋_GB2312" w:cs="仿宋_GB2312"/>
          <w:bCs/>
          <w:color w:val="000000"/>
          <w:sz w:val="32"/>
          <w:szCs w:val="32"/>
        </w:rPr>
        <w:t>（2）视频按符合内容要求的程度的</w:t>
      </w:r>
      <w:r>
        <w:rPr>
          <w:rFonts w:hint="eastAsia" w:ascii="仿宋_GB2312" w:hAnsi="Verdana" w:eastAsia="仿宋_GB2312"/>
          <w:sz w:val="32"/>
          <w:szCs w:val="32"/>
        </w:rPr>
        <w:t>“</w:t>
      </w:r>
      <w:r>
        <w:rPr>
          <w:rFonts w:ascii="仿宋_GB2312" w:hAnsi="Verdana" w:eastAsia="仿宋_GB2312"/>
          <w:sz w:val="32"/>
          <w:szCs w:val="32"/>
        </w:rPr>
        <w:t>80</w:t>
      </w:r>
      <w:r>
        <w:rPr>
          <w:rFonts w:hint="eastAsia" w:ascii="仿宋_GB2312" w:hAnsi="Verdana" w:eastAsia="仿宋_GB2312"/>
          <w:sz w:val="32"/>
          <w:szCs w:val="32"/>
        </w:rPr>
        <w:t>%/</w:t>
      </w:r>
      <w:r>
        <w:rPr>
          <w:rFonts w:ascii="仿宋_GB2312" w:hAnsi="Verdana" w:eastAsia="仿宋_GB2312"/>
          <w:sz w:val="32"/>
          <w:szCs w:val="32"/>
        </w:rPr>
        <w:t>9</w:t>
      </w:r>
      <w:r>
        <w:rPr>
          <w:rFonts w:hint="eastAsia" w:ascii="仿宋_GB2312" w:hAnsi="Verdana" w:eastAsia="仿宋_GB2312"/>
          <w:sz w:val="32"/>
          <w:szCs w:val="32"/>
        </w:rPr>
        <w:t>0%/</w:t>
      </w:r>
      <w:r>
        <w:rPr>
          <w:rFonts w:ascii="仿宋_GB2312" w:hAnsi="Verdana" w:eastAsia="仿宋_GB2312"/>
          <w:sz w:val="32"/>
          <w:szCs w:val="32"/>
        </w:rPr>
        <w:t>10</w:t>
      </w:r>
      <w:r>
        <w:rPr>
          <w:rFonts w:hint="eastAsia" w:ascii="仿宋_GB2312" w:hAnsi="Verdana" w:eastAsia="仿宋_GB2312"/>
          <w:sz w:val="32"/>
          <w:szCs w:val="32"/>
        </w:rPr>
        <w:t>0%”分别对应获得</w:t>
      </w:r>
      <w:r>
        <w:rPr>
          <w:rFonts w:ascii="仿宋_GB2312" w:hAnsi="Verdana" w:eastAsia="仿宋_GB2312"/>
          <w:sz w:val="32"/>
          <w:szCs w:val="32"/>
        </w:rPr>
        <w:t>3</w:t>
      </w:r>
      <w:r>
        <w:rPr>
          <w:rFonts w:hint="eastAsia" w:ascii="仿宋_GB2312" w:hAnsi="Verdana" w:eastAsia="仿宋_GB2312"/>
          <w:sz w:val="32"/>
          <w:szCs w:val="32"/>
        </w:rPr>
        <w:t>/</w:t>
      </w:r>
      <w:r>
        <w:rPr>
          <w:rFonts w:ascii="仿宋_GB2312" w:hAnsi="Verdana" w:eastAsia="仿宋_GB2312"/>
          <w:sz w:val="32"/>
          <w:szCs w:val="32"/>
        </w:rPr>
        <w:t>5</w:t>
      </w:r>
      <w:r>
        <w:rPr>
          <w:rFonts w:hint="eastAsia" w:ascii="仿宋_GB2312" w:hAnsi="Verdana" w:eastAsia="仿宋_GB2312"/>
          <w:sz w:val="32"/>
          <w:szCs w:val="32"/>
        </w:rPr>
        <w:t>/</w:t>
      </w:r>
      <w:r>
        <w:rPr>
          <w:rFonts w:ascii="仿宋_GB2312" w:hAnsi="Verdana" w:eastAsia="仿宋_GB2312"/>
          <w:sz w:val="32"/>
          <w:szCs w:val="32"/>
        </w:rPr>
        <w:t>6</w:t>
      </w:r>
      <w:r>
        <w:rPr>
          <w:rFonts w:hint="eastAsia" w:ascii="仿宋_GB2312" w:hAnsi="Verdana"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ascii="仿宋_GB2312" w:hAnsi="Verdana" w:eastAsia="仿宋_GB2312"/>
          <w:sz w:val="32"/>
          <w:szCs w:val="32"/>
        </w:rPr>
        <w:t>2</w:t>
      </w:r>
      <w:r>
        <w:rPr>
          <w:rFonts w:hint="eastAsia" w:ascii="仿宋_GB2312" w:hAnsi="Verdana" w:eastAsia="仿宋_GB2312"/>
          <w:sz w:val="32"/>
          <w:szCs w:val="32"/>
        </w:rPr>
        <w:t>.实践活动总结报告（含项目简介、实践过程与亮点、后期结果产物、成员收获）（10分）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ascii="仿宋_GB2312" w:hAnsi="Verdana" w:eastAsia="仿宋_GB2312"/>
          <w:sz w:val="32"/>
          <w:szCs w:val="32"/>
        </w:rPr>
        <w:t>3</w:t>
      </w:r>
      <w:r>
        <w:rPr>
          <w:rFonts w:hint="eastAsia" w:ascii="仿宋_GB2312" w:hAnsi="Verdana" w:eastAsia="仿宋_GB2312"/>
          <w:sz w:val="32"/>
          <w:szCs w:val="32"/>
        </w:rPr>
        <w:t>.实践项目成果（1</w:t>
      </w:r>
      <w:r>
        <w:rPr>
          <w:rFonts w:ascii="仿宋_GB2312" w:hAnsi="Verdana" w:eastAsia="仿宋_GB2312"/>
          <w:sz w:val="32"/>
          <w:szCs w:val="32"/>
        </w:rPr>
        <w:t>5</w:t>
      </w:r>
      <w:r>
        <w:rPr>
          <w:rFonts w:hint="eastAsia" w:ascii="仿宋_GB2312" w:hAnsi="Verdana"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Verdana" w:eastAsia="仿宋_GB2312"/>
          <w:sz w:val="32"/>
          <w:szCs w:val="32"/>
        </w:rPr>
      </w:pPr>
      <w:r>
        <w:rPr>
          <w:rFonts w:hint="eastAsia" w:ascii="仿宋_GB2312" w:hAnsi="仿宋_GB2312" w:eastAsia="仿宋_GB2312" w:cs="仿宋_GB2312"/>
          <w:bCs/>
          <w:color w:val="000000"/>
          <w:sz w:val="32"/>
          <w:szCs w:val="32"/>
        </w:rPr>
        <w:t>按照实践项目类别应完成的“当地媒体新闻稿、研学手册、调研报告、可传播的实践成果视频</w:t>
      </w:r>
      <w:r>
        <w:rPr>
          <w:rFonts w:hint="eastAsia" w:ascii="仿宋_GB2312" w:hAnsi="Verdana" w:eastAsia="仿宋_GB2312"/>
          <w:sz w:val="32"/>
          <w:szCs w:val="32"/>
        </w:rPr>
        <w:t>”</w:t>
      </w:r>
      <w:r>
        <w:rPr>
          <w:rFonts w:hint="eastAsia" w:ascii="仿宋_GB2312" w:hAnsi="仿宋_GB2312" w:eastAsia="仿宋_GB2312" w:cs="仿宋_GB2312"/>
          <w:bCs/>
          <w:color w:val="000000"/>
          <w:sz w:val="32"/>
          <w:szCs w:val="32"/>
        </w:rPr>
        <w:t>，</w:t>
      </w:r>
      <w:r>
        <w:rPr>
          <w:rFonts w:hint="eastAsia" w:ascii="仿宋_GB2312" w:hAnsi="Verdana" w:eastAsia="仿宋_GB2312"/>
          <w:sz w:val="32"/>
          <w:szCs w:val="32"/>
        </w:rPr>
        <w:t>按完成度的“</w:t>
      </w:r>
      <w:r>
        <w:rPr>
          <w:rFonts w:ascii="仿宋_GB2312" w:hAnsi="Verdana" w:eastAsia="仿宋_GB2312"/>
          <w:sz w:val="32"/>
          <w:szCs w:val="32"/>
        </w:rPr>
        <w:t>80</w:t>
      </w:r>
      <w:r>
        <w:rPr>
          <w:rFonts w:hint="eastAsia" w:ascii="仿宋_GB2312" w:hAnsi="Verdana" w:eastAsia="仿宋_GB2312"/>
          <w:sz w:val="32"/>
          <w:szCs w:val="32"/>
        </w:rPr>
        <w:t>%/</w:t>
      </w:r>
      <w:r>
        <w:rPr>
          <w:rFonts w:ascii="仿宋_GB2312" w:hAnsi="Verdana" w:eastAsia="仿宋_GB2312"/>
          <w:sz w:val="32"/>
          <w:szCs w:val="32"/>
        </w:rPr>
        <w:t>9</w:t>
      </w:r>
      <w:r>
        <w:rPr>
          <w:rFonts w:hint="eastAsia" w:ascii="仿宋_GB2312" w:hAnsi="Verdana" w:eastAsia="仿宋_GB2312"/>
          <w:sz w:val="32"/>
          <w:szCs w:val="32"/>
        </w:rPr>
        <w:t>0%/</w:t>
      </w:r>
      <w:r>
        <w:rPr>
          <w:rFonts w:ascii="仿宋_GB2312" w:hAnsi="Verdana" w:eastAsia="仿宋_GB2312"/>
          <w:sz w:val="32"/>
          <w:szCs w:val="32"/>
        </w:rPr>
        <w:t>10</w:t>
      </w:r>
      <w:r>
        <w:rPr>
          <w:rFonts w:hint="eastAsia" w:ascii="仿宋_GB2312" w:hAnsi="Verdana" w:eastAsia="仿宋_GB2312"/>
          <w:sz w:val="32"/>
          <w:szCs w:val="32"/>
        </w:rPr>
        <w:t>0%”分别对应获得</w:t>
      </w:r>
      <w:r>
        <w:rPr>
          <w:rFonts w:ascii="仿宋_GB2312" w:hAnsi="Verdana" w:eastAsia="仿宋_GB2312"/>
          <w:sz w:val="32"/>
          <w:szCs w:val="32"/>
        </w:rPr>
        <w:t>10</w:t>
      </w:r>
      <w:r>
        <w:rPr>
          <w:rFonts w:hint="eastAsia" w:ascii="仿宋_GB2312" w:hAnsi="Verdana" w:eastAsia="仿宋_GB2312"/>
          <w:sz w:val="32"/>
          <w:szCs w:val="32"/>
        </w:rPr>
        <w:t>/</w:t>
      </w:r>
      <w:r>
        <w:rPr>
          <w:rFonts w:ascii="仿宋_GB2312" w:hAnsi="Verdana" w:eastAsia="仿宋_GB2312"/>
          <w:sz w:val="32"/>
          <w:szCs w:val="32"/>
        </w:rPr>
        <w:t>12</w:t>
      </w:r>
      <w:r>
        <w:rPr>
          <w:rFonts w:hint="eastAsia" w:ascii="仿宋_GB2312" w:hAnsi="Verdana" w:eastAsia="仿宋_GB2312"/>
          <w:sz w:val="32"/>
          <w:szCs w:val="32"/>
        </w:rPr>
        <w:t>/</w:t>
      </w:r>
      <w:r>
        <w:rPr>
          <w:rFonts w:ascii="仿宋_GB2312" w:hAnsi="Verdana" w:eastAsia="仿宋_GB2312"/>
          <w:sz w:val="32"/>
          <w:szCs w:val="32"/>
        </w:rPr>
        <w:t>15</w:t>
      </w:r>
      <w:r>
        <w:rPr>
          <w:rFonts w:hint="eastAsia" w:ascii="仿宋_GB2312" w:hAnsi="Verdana"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Verdana" w:eastAsia="仿宋_GB2312"/>
          <w:b/>
          <w:sz w:val="32"/>
          <w:szCs w:val="32"/>
          <w:u w:val="single"/>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Verdana" w:eastAsia="仿宋_GB2312"/>
          <w:b/>
          <w:sz w:val="32"/>
          <w:szCs w:val="32"/>
          <w:u w:val="single"/>
        </w:rPr>
        <w:sectPr>
          <w:pgSz w:w="11906" w:h="16838"/>
          <w:pgMar w:top="2098" w:right="1474" w:bottom="1984" w:left="1587" w:header="851" w:footer="992" w:gutter="0"/>
          <w:cols w:space="425" w:num="1"/>
          <w:docGrid w:type="lines" w:linePitch="312" w:charSpace="0"/>
        </w:sectPr>
      </w:pPr>
      <w:r>
        <w:rPr>
          <w:rFonts w:hint="eastAsia" w:ascii="仿宋_GB2312" w:hAnsi="Verdana" w:eastAsia="仿宋_GB2312"/>
          <w:b/>
          <w:sz w:val="32"/>
          <w:szCs w:val="32"/>
          <w:u w:val="single"/>
        </w:rPr>
        <w:t>注：实践项目考核分数需达80分方可参与校级项目评优（校级重点项目不占此名额）</w:t>
      </w: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2023年暑期“三下乡”社会实践活动</w:t>
      </w: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校级优秀项目申请表</w:t>
      </w:r>
    </w:p>
    <w:tbl>
      <w:tblPr>
        <w:tblStyle w:val="4"/>
        <w:tblW w:w="10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2647"/>
        <w:gridCol w:w="706"/>
        <w:gridCol w:w="428"/>
        <w:gridCol w:w="1180"/>
        <w:gridCol w:w="1134"/>
        <w:gridCol w:w="1088"/>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10" w:type="dxa"/>
            <w:gridSpan w:val="8"/>
            <w:shd w:val="clear" w:color="auto" w:fill="7F7F7F"/>
            <w:vAlign w:val="center"/>
          </w:tcPr>
          <w:p>
            <w:pPr>
              <w:jc w:val="center"/>
              <w:rPr>
                <w:rFonts w:ascii="仿宋_GB2312" w:eastAsia="仿宋_GB2312" w:cs="Times New Roman"/>
                <w:sz w:val="24"/>
              </w:rPr>
            </w:pPr>
            <w:r>
              <w:rPr>
                <w:rFonts w:hint="eastAsia" w:ascii="仿宋_GB2312" w:eastAsia="仿宋_GB2312" w:cs="Times New Roman"/>
                <w:sz w:val="24"/>
              </w:rPr>
              <w:t>申报项目信息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jc w:val="center"/>
              <w:rPr>
                <w:rFonts w:ascii="仿宋_GB2312" w:eastAsia="仿宋_GB2312" w:cs="Times New Roman"/>
              </w:rPr>
            </w:pPr>
            <w:r>
              <w:rPr>
                <w:rFonts w:hint="eastAsia" w:ascii="仿宋_GB2312" w:eastAsia="仿宋_GB2312" w:cs="Times New Roman"/>
              </w:rPr>
              <w:t>项目名称</w:t>
            </w:r>
          </w:p>
        </w:tc>
        <w:tc>
          <w:tcPr>
            <w:tcW w:w="3353" w:type="dxa"/>
            <w:gridSpan w:val="2"/>
            <w:vAlign w:val="center"/>
          </w:tcPr>
          <w:p>
            <w:pPr>
              <w:rPr>
                <w:rFonts w:ascii="仿宋_GB2312" w:eastAsia="仿宋_GB2312" w:cs="Times New Roman"/>
              </w:rPr>
            </w:pPr>
          </w:p>
        </w:tc>
        <w:tc>
          <w:tcPr>
            <w:tcW w:w="1608" w:type="dxa"/>
            <w:gridSpan w:val="2"/>
            <w:vAlign w:val="center"/>
          </w:tcPr>
          <w:p>
            <w:pPr>
              <w:jc w:val="center"/>
              <w:rPr>
                <w:rFonts w:ascii="仿宋_GB2312" w:eastAsia="仿宋_GB2312" w:cs="Times New Roman"/>
              </w:rPr>
            </w:pPr>
            <w:r>
              <w:rPr>
                <w:rFonts w:hint="eastAsia" w:ascii="仿宋_GB2312" w:eastAsia="仿宋_GB2312" w:cs="Times New Roman"/>
              </w:rPr>
              <w:t>参与人数</w:t>
            </w:r>
          </w:p>
        </w:tc>
        <w:tc>
          <w:tcPr>
            <w:tcW w:w="1134" w:type="dxa"/>
            <w:vAlign w:val="center"/>
          </w:tcPr>
          <w:p>
            <w:pPr>
              <w:rPr>
                <w:rFonts w:ascii="仿宋_GB2312" w:eastAsia="仿宋_GB2312" w:cs="Times New Roman"/>
              </w:rPr>
            </w:pPr>
          </w:p>
        </w:tc>
        <w:tc>
          <w:tcPr>
            <w:tcW w:w="1088" w:type="dxa"/>
            <w:vAlign w:val="center"/>
          </w:tcPr>
          <w:p>
            <w:pPr>
              <w:jc w:val="center"/>
              <w:rPr>
                <w:rFonts w:ascii="仿宋_GB2312" w:eastAsia="仿宋_GB2312" w:cs="Times New Roman"/>
              </w:rPr>
            </w:pPr>
            <w:r>
              <w:rPr>
                <w:rFonts w:hint="eastAsia" w:ascii="仿宋_GB2312" w:eastAsia="仿宋_GB2312" w:cs="Times New Roman"/>
              </w:rPr>
              <w:t>所属单位</w:t>
            </w:r>
          </w:p>
        </w:tc>
        <w:tc>
          <w:tcPr>
            <w:tcW w:w="1614" w:type="dxa"/>
            <w:vAlign w:val="center"/>
          </w:tcPr>
          <w:p>
            <w:pPr>
              <w:rPr>
                <w:rFonts w:ascii="仿宋_GB2312"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jc w:val="center"/>
              <w:rPr>
                <w:rFonts w:ascii="仿宋_GB2312" w:eastAsia="仿宋_GB2312" w:cs="Times New Roman"/>
              </w:rPr>
            </w:pPr>
            <w:r>
              <w:rPr>
                <w:rFonts w:hint="eastAsia" w:ascii="仿宋_GB2312" w:eastAsia="仿宋_GB2312" w:cs="Times New Roman"/>
              </w:rPr>
              <w:t>实践地点</w:t>
            </w:r>
          </w:p>
        </w:tc>
        <w:tc>
          <w:tcPr>
            <w:tcW w:w="2647" w:type="dxa"/>
            <w:vAlign w:val="center"/>
          </w:tcPr>
          <w:p>
            <w:pPr>
              <w:rPr>
                <w:rFonts w:ascii="仿宋_GB2312" w:eastAsia="仿宋_GB2312" w:cs="Times New Roman"/>
              </w:rPr>
            </w:pPr>
          </w:p>
        </w:tc>
        <w:tc>
          <w:tcPr>
            <w:tcW w:w="1134" w:type="dxa"/>
            <w:gridSpan w:val="2"/>
            <w:vAlign w:val="center"/>
          </w:tcPr>
          <w:p>
            <w:pPr>
              <w:jc w:val="center"/>
              <w:rPr>
                <w:rFonts w:ascii="仿宋_GB2312" w:eastAsia="仿宋_GB2312" w:cs="Times New Roman"/>
              </w:rPr>
            </w:pPr>
            <w:r>
              <w:rPr>
                <w:rFonts w:hint="eastAsia" w:ascii="仿宋_GB2312" w:eastAsia="仿宋_GB2312" w:cs="Times New Roman"/>
              </w:rPr>
              <w:t>实践时间</w:t>
            </w:r>
          </w:p>
        </w:tc>
        <w:tc>
          <w:tcPr>
            <w:tcW w:w="5016" w:type="dxa"/>
            <w:gridSpan w:val="4"/>
            <w:vAlign w:val="center"/>
          </w:tcPr>
          <w:p>
            <w:pPr>
              <w:rPr>
                <w:rFonts w:ascii="仿宋_GB2312" w:eastAsia="仿宋_GB2312" w:cs="Times New Roman"/>
              </w:rPr>
            </w:pPr>
            <w:r>
              <w:rPr>
                <w:rFonts w:hint="eastAsia" w:ascii="仿宋_GB2312" w:eastAsia="仿宋_GB2312" w:cs="Times New Roman"/>
                <w:u w:val="single"/>
              </w:rPr>
              <w:t xml:space="preserve"> </w:t>
            </w:r>
            <w:r>
              <w:rPr>
                <w:rFonts w:ascii="仿宋_GB2312" w:eastAsia="仿宋_GB2312" w:cs="Times New Roman"/>
                <w:u w:val="single"/>
              </w:rPr>
              <w:t xml:space="preserve">   </w:t>
            </w:r>
            <w:r>
              <w:rPr>
                <w:rFonts w:hint="eastAsia" w:ascii="仿宋_GB2312" w:eastAsia="仿宋_GB2312" w:cs="Times New Roman"/>
                <w:u w:val="single"/>
              </w:rPr>
              <w:t xml:space="preserve">   </w:t>
            </w:r>
            <w:r>
              <w:rPr>
                <w:rFonts w:hint="eastAsia" w:ascii="仿宋_GB2312" w:eastAsia="仿宋_GB2312" w:cs="Times New Roman"/>
              </w:rPr>
              <w:t>年</w:t>
            </w:r>
            <w:r>
              <w:rPr>
                <w:rFonts w:hint="eastAsia" w:ascii="仿宋_GB2312" w:eastAsia="仿宋_GB2312" w:cs="Times New Roman"/>
                <w:u w:val="single"/>
              </w:rPr>
              <w:t xml:space="preserve">   </w:t>
            </w:r>
            <w:r>
              <w:rPr>
                <w:rFonts w:hint="eastAsia" w:ascii="仿宋_GB2312" w:eastAsia="仿宋_GB2312" w:cs="Times New Roman"/>
              </w:rPr>
              <w:t>月</w:t>
            </w:r>
            <w:r>
              <w:rPr>
                <w:rFonts w:hint="eastAsia" w:ascii="仿宋_GB2312" w:eastAsia="仿宋_GB2312" w:cs="Times New Roman"/>
                <w:u w:val="single"/>
              </w:rPr>
              <w:t xml:space="preserve">   </w:t>
            </w:r>
            <w:r>
              <w:rPr>
                <w:rFonts w:hint="eastAsia" w:ascii="仿宋_GB2312" w:eastAsia="仿宋_GB2312" w:cs="Times New Roman"/>
              </w:rPr>
              <w:t>日至</w:t>
            </w:r>
            <w:r>
              <w:rPr>
                <w:rFonts w:hint="eastAsia" w:ascii="仿宋_GB2312" w:eastAsia="仿宋_GB2312" w:cs="Times New Roman"/>
                <w:u w:val="single"/>
              </w:rPr>
              <w:t xml:space="preserve"> </w:t>
            </w:r>
            <w:r>
              <w:rPr>
                <w:rFonts w:ascii="仿宋_GB2312" w:eastAsia="仿宋_GB2312" w:cs="Times New Roman"/>
                <w:u w:val="single"/>
              </w:rPr>
              <w:t xml:space="preserve">  </w:t>
            </w:r>
            <w:r>
              <w:rPr>
                <w:rFonts w:hint="eastAsia" w:ascii="仿宋_GB2312" w:eastAsia="仿宋_GB2312" w:cs="Times New Roman"/>
                <w:u w:val="single"/>
              </w:rPr>
              <w:t xml:space="preserve">   </w:t>
            </w:r>
            <w:r>
              <w:rPr>
                <w:rFonts w:hint="eastAsia" w:ascii="仿宋_GB2312" w:eastAsia="仿宋_GB2312" w:cs="Times New Roman"/>
              </w:rPr>
              <w:t>年</w:t>
            </w:r>
            <w:r>
              <w:rPr>
                <w:rFonts w:hint="eastAsia" w:ascii="仿宋_GB2312" w:eastAsia="仿宋_GB2312" w:cs="Times New Roman"/>
                <w:u w:val="single"/>
              </w:rPr>
              <w:t xml:space="preserve">   </w:t>
            </w:r>
            <w:r>
              <w:rPr>
                <w:rFonts w:hint="eastAsia" w:ascii="仿宋_GB2312" w:eastAsia="仿宋_GB2312" w:cs="Times New Roman"/>
              </w:rPr>
              <w:t>月</w:t>
            </w:r>
            <w:r>
              <w:rPr>
                <w:rFonts w:hint="eastAsia" w:ascii="仿宋_GB2312" w:eastAsia="仿宋_GB2312" w:cs="Times New Roman"/>
                <w:u w:val="single"/>
              </w:rPr>
              <w:t xml:space="preserve">   </w:t>
            </w:r>
            <w:r>
              <w:rPr>
                <w:rFonts w:hint="eastAsia" w:ascii="仿宋_GB2312" w:eastAsia="仿宋_GB2312" w:cs="Times New Roma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3" w:type="dxa"/>
            <w:vAlign w:val="center"/>
          </w:tcPr>
          <w:p>
            <w:pPr>
              <w:jc w:val="center"/>
              <w:rPr>
                <w:rFonts w:ascii="仿宋_GB2312" w:eastAsia="仿宋_GB2312" w:cs="Times New Roman"/>
              </w:rPr>
            </w:pPr>
            <w:r>
              <w:rPr>
                <w:rFonts w:hint="eastAsia" w:ascii="仿宋_GB2312" w:eastAsia="仿宋_GB2312" w:cs="Times New Roman"/>
              </w:rPr>
              <w:t>负责人</w:t>
            </w:r>
          </w:p>
        </w:tc>
        <w:tc>
          <w:tcPr>
            <w:tcW w:w="2647" w:type="dxa"/>
            <w:vAlign w:val="center"/>
          </w:tcPr>
          <w:p>
            <w:pPr>
              <w:rPr>
                <w:rFonts w:ascii="仿宋_GB2312" w:eastAsia="仿宋_GB2312" w:cs="Times New Roman"/>
              </w:rPr>
            </w:pPr>
          </w:p>
        </w:tc>
        <w:tc>
          <w:tcPr>
            <w:tcW w:w="1134" w:type="dxa"/>
            <w:gridSpan w:val="2"/>
            <w:vAlign w:val="center"/>
          </w:tcPr>
          <w:p>
            <w:pPr>
              <w:jc w:val="center"/>
              <w:rPr>
                <w:rFonts w:ascii="仿宋_GB2312" w:eastAsia="仿宋_GB2312" w:cs="Times New Roman"/>
              </w:rPr>
            </w:pPr>
            <w:r>
              <w:rPr>
                <w:rFonts w:hint="eastAsia" w:ascii="仿宋_GB2312" w:eastAsia="仿宋_GB2312" w:cs="Times New Roman"/>
              </w:rPr>
              <w:t>联系方式</w:t>
            </w:r>
          </w:p>
        </w:tc>
        <w:tc>
          <w:tcPr>
            <w:tcW w:w="5016" w:type="dxa"/>
            <w:gridSpan w:val="4"/>
            <w:vAlign w:val="center"/>
          </w:tcPr>
          <w:p>
            <w:pPr>
              <w:rPr>
                <w:rFonts w:ascii="仿宋_GB2312"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7" w:hRule="atLeast"/>
          <w:jc w:val="center"/>
        </w:trPr>
        <w:tc>
          <w:tcPr>
            <w:tcW w:w="1413" w:type="dxa"/>
            <w:tcBorders>
              <w:bottom w:val="single" w:color="auto" w:sz="4" w:space="0"/>
            </w:tcBorders>
            <w:vAlign w:val="center"/>
          </w:tcPr>
          <w:p>
            <w:pPr>
              <w:spacing w:line="360" w:lineRule="exact"/>
              <w:jc w:val="center"/>
              <w:rPr>
                <w:rFonts w:ascii="仿宋_GB2312" w:eastAsia="仿宋_GB2312" w:cs="Times New Roman"/>
              </w:rPr>
            </w:pPr>
            <w:r>
              <w:rPr>
                <w:rFonts w:hint="eastAsia" w:ascii="仿宋_GB2312" w:eastAsia="仿宋_GB2312" w:cs="Times New Roman"/>
              </w:rPr>
              <w:t>项目的准备、执行与宣传情况</w:t>
            </w:r>
          </w:p>
        </w:tc>
        <w:tc>
          <w:tcPr>
            <w:tcW w:w="8797" w:type="dxa"/>
            <w:gridSpan w:val="7"/>
            <w:tcBorders>
              <w:bottom w:val="single" w:color="auto" w:sz="4" w:space="0"/>
            </w:tcBorders>
          </w:tcPr>
          <w:p>
            <w:pPr>
              <w:rPr>
                <w:rFonts w:ascii="仿宋_GB2312" w:eastAsia="仿宋_GB2312" w:cs="Times New Roman"/>
                <w:color w:val="808080"/>
              </w:rPr>
            </w:pPr>
            <w:r>
              <w:rPr>
                <w:rFonts w:hint="eastAsia" w:ascii="仿宋_GB2312" w:eastAsia="仿宋_GB2312" w:cs="Times New Roman"/>
                <w:color w:val="FF0000"/>
              </w:rPr>
              <w:t>描述老师参与指导情况、前期准备、实践过程照片质量、实践新闻稿、省市与当地媒体报道等活动宣传质量成效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7" w:hRule="atLeast"/>
          <w:jc w:val="center"/>
        </w:trPr>
        <w:tc>
          <w:tcPr>
            <w:tcW w:w="1413" w:type="dxa"/>
            <w:tcBorders>
              <w:bottom w:val="single" w:color="auto" w:sz="4" w:space="0"/>
            </w:tcBorders>
            <w:vAlign w:val="center"/>
          </w:tcPr>
          <w:p>
            <w:pPr>
              <w:spacing w:line="360" w:lineRule="exact"/>
              <w:jc w:val="center"/>
              <w:rPr>
                <w:rFonts w:ascii="仿宋_GB2312" w:eastAsia="仿宋_GB2312" w:cs="Times New Roman"/>
              </w:rPr>
            </w:pPr>
            <w:r>
              <w:rPr>
                <w:rFonts w:hint="eastAsia" w:ascii="仿宋_GB2312" w:eastAsia="仿宋_GB2312" w:cs="Times New Roman"/>
              </w:rPr>
              <w:t>项目的结项材料质量情况</w:t>
            </w:r>
          </w:p>
        </w:tc>
        <w:tc>
          <w:tcPr>
            <w:tcW w:w="8797" w:type="dxa"/>
            <w:gridSpan w:val="7"/>
            <w:tcBorders>
              <w:bottom w:val="single" w:color="auto" w:sz="4" w:space="0"/>
            </w:tcBorders>
          </w:tcPr>
          <w:p>
            <w:pPr>
              <w:rPr>
                <w:rFonts w:ascii="仿宋_GB2312" w:eastAsia="仿宋_GB2312" w:cs="Times New Roman"/>
                <w:color w:val="808080"/>
              </w:rPr>
            </w:pPr>
            <w:r>
              <w:rPr>
                <w:rFonts w:hint="eastAsia" w:ascii="仿宋_GB2312" w:eastAsia="仿宋_GB2312" w:cs="Times New Roman"/>
                <w:color w:val="FF0000"/>
              </w:rPr>
              <w:t>描述实践复盘视频、实践活动总结报告、研学手册、调研报告、可传播的实践成果视频等结项材料质量情况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jc w:val="center"/>
        </w:trPr>
        <w:tc>
          <w:tcPr>
            <w:tcW w:w="1413" w:type="dxa"/>
            <w:tcBorders>
              <w:bottom w:val="single" w:color="auto" w:sz="4" w:space="0"/>
            </w:tcBorders>
            <w:vAlign w:val="center"/>
          </w:tcPr>
          <w:p>
            <w:pPr>
              <w:spacing w:line="360" w:lineRule="exact"/>
              <w:jc w:val="center"/>
              <w:rPr>
                <w:rFonts w:ascii="仿宋_GB2312" w:eastAsia="仿宋_GB2312" w:cs="Times New Roman"/>
              </w:rPr>
            </w:pPr>
            <w:r>
              <w:rPr>
                <w:rFonts w:hint="eastAsia" w:ascii="仿宋_GB2312" w:eastAsia="仿宋_GB2312" w:cs="Times New Roman"/>
              </w:rPr>
              <w:t>项目相关材料的上交情况</w:t>
            </w:r>
          </w:p>
        </w:tc>
        <w:tc>
          <w:tcPr>
            <w:tcW w:w="8797" w:type="dxa"/>
            <w:gridSpan w:val="7"/>
            <w:tcBorders>
              <w:bottom w:val="single" w:color="auto" w:sz="4" w:space="0"/>
            </w:tcBorders>
          </w:tcPr>
          <w:p>
            <w:pPr>
              <w:spacing w:line="360" w:lineRule="auto"/>
              <w:rPr>
                <w:rFonts w:hint="eastAsia" w:ascii="仿宋_GB2312" w:hAnsi="宋体" w:eastAsia="仿宋_GB2312"/>
                <w:color w:val="000000"/>
                <w:szCs w:val="21"/>
              </w:rPr>
            </w:pPr>
            <w:r>
              <w:rPr>
                <w:rFonts w:hint="eastAsia" w:ascii="仿宋_GB2312" w:eastAsia="仿宋_GB2312" w:cs="Times New Roman"/>
                <w:color w:val="FF0000"/>
              </w:rPr>
              <w:t>校级项目执行前、中、后提交材料以及参与调查问卷的总体情况</w:t>
            </w:r>
          </w:p>
          <w:p>
            <w:pPr>
              <w:pStyle w:val="6"/>
              <w:spacing w:line="360" w:lineRule="auto"/>
              <w:ind w:left="360" w:firstLine="0" w:firstLineChars="0"/>
              <w:rPr>
                <w:rFonts w:ascii="仿宋_GB2312" w:hAnsi="宋体" w:eastAsia="仿宋_GB2312"/>
                <w:color w:val="000000"/>
                <w:szCs w:val="21"/>
              </w:rPr>
            </w:pPr>
          </w:p>
          <w:p>
            <w:pPr>
              <w:pStyle w:val="6"/>
              <w:spacing w:line="360" w:lineRule="auto"/>
              <w:ind w:left="360" w:firstLine="0" w:firstLineChars="0"/>
              <w:rPr>
                <w:rFonts w:ascii="仿宋_GB2312" w:hAnsi="宋体" w:eastAsia="仿宋_GB2312"/>
                <w:color w:val="000000"/>
                <w:szCs w:val="21"/>
              </w:rPr>
            </w:pPr>
          </w:p>
          <w:p>
            <w:pPr>
              <w:pStyle w:val="6"/>
              <w:spacing w:line="360" w:lineRule="auto"/>
              <w:ind w:left="360" w:firstLine="0" w:firstLineChars="0"/>
              <w:rPr>
                <w:rFonts w:hint="eastAsia" w:ascii="仿宋_GB2312" w:hAnsi="宋体" w:eastAsia="仿宋_GB2312"/>
                <w:color w:val="000000"/>
                <w:szCs w:val="21"/>
              </w:rPr>
            </w:pPr>
          </w:p>
          <w:p>
            <w:pPr>
              <w:spacing w:line="360" w:lineRule="auto"/>
              <w:ind w:firstLine="2696" w:firstLineChars="1284"/>
              <w:jc w:val="left"/>
              <w:rPr>
                <w:rFonts w:ascii="仿宋_GB2312" w:hAnsi="宋体" w:eastAsia="仿宋_GB2312"/>
                <w:color w:val="000000"/>
                <w:u w:val="single"/>
              </w:rPr>
            </w:pPr>
            <w:r>
              <w:rPr>
                <w:rFonts w:hint="eastAsia" w:ascii="仿宋_GB2312" w:hAnsi="宋体" w:eastAsia="仿宋_GB2312"/>
                <w:color w:val="000000"/>
              </w:rPr>
              <w:t>第二课堂项目管理中心督导员签字（盖章）：</w:t>
            </w:r>
            <w:r>
              <w:rPr>
                <w:rFonts w:hint="eastAsia" w:ascii="仿宋_GB2312" w:hAnsi="宋体" w:eastAsia="仿宋_GB2312"/>
                <w:color w:val="000000"/>
                <w:u w:val="single"/>
              </w:rPr>
              <w:t xml:space="preserve">     </w:t>
            </w:r>
            <w:r>
              <w:rPr>
                <w:rFonts w:ascii="仿宋_GB2312" w:hAnsi="宋体" w:eastAsia="仿宋_GB2312"/>
                <w:color w:val="000000"/>
                <w:u w:val="single"/>
              </w:rPr>
              <w:t xml:space="preserve">       </w:t>
            </w:r>
            <w:r>
              <w:rPr>
                <w:rFonts w:hint="eastAsia" w:ascii="仿宋_GB2312" w:hAnsi="宋体" w:eastAsia="仿宋_GB2312"/>
                <w:color w:val="000000"/>
                <w:u w:val="single"/>
              </w:rPr>
              <w:t xml:space="preserve">       </w:t>
            </w:r>
          </w:p>
          <w:p>
            <w:pPr>
              <w:spacing w:line="360" w:lineRule="auto"/>
              <w:ind w:firstLine="6518" w:firstLineChars="3104"/>
              <w:rPr>
                <w:rFonts w:ascii="仿宋_GB2312" w:eastAsia="仿宋_GB2312" w:cs="Times New Roman"/>
                <w:color w:val="808080"/>
              </w:rPr>
            </w:pPr>
            <w:r>
              <w:rPr>
                <w:rFonts w:hint="eastAsia" w:ascii="仿宋_GB2312" w:hAnsi="宋体"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5" w:hRule="atLeast"/>
          <w:jc w:val="center"/>
        </w:trPr>
        <w:tc>
          <w:tcPr>
            <w:tcW w:w="1413" w:type="dxa"/>
            <w:shd w:val="clear" w:color="auto" w:fill="FFFFFF"/>
            <w:vAlign w:val="center"/>
          </w:tcPr>
          <w:p>
            <w:pPr>
              <w:pStyle w:val="6"/>
              <w:spacing w:line="360" w:lineRule="auto"/>
              <w:ind w:firstLine="0" w:firstLineChars="0"/>
              <w:jc w:val="center"/>
              <w:rPr>
                <w:rFonts w:ascii="仿宋_GB2312" w:hAnsi="宋体" w:eastAsia="仿宋_GB2312"/>
                <w:szCs w:val="21"/>
              </w:rPr>
            </w:pPr>
            <w:r>
              <w:rPr>
                <w:rFonts w:hint="eastAsia" w:ascii="仿宋_GB2312" w:hAnsi="宋体" w:eastAsia="仿宋_GB2312"/>
                <w:szCs w:val="21"/>
              </w:rPr>
              <w:t>推荐单位</w:t>
            </w:r>
          </w:p>
          <w:p>
            <w:pPr>
              <w:pStyle w:val="6"/>
              <w:spacing w:line="360" w:lineRule="auto"/>
              <w:ind w:firstLine="0" w:firstLineChars="0"/>
              <w:jc w:val="center"/>
              <w:rPr>
                <w:rFonts w:ascii="仿宋_GB2312" w:eastAsia="仿宋_GB2312"/>
              </w:rPr>
            </w:pPr>
            <w:r>
              <w:rPr>
                <w:rFonts w:hint="eastAsia" w:ascii="仿宋_GB2312" w:hAnsi="宋体" w:eastAsia="仿宋_GB2312"/>
                <w:szCs w:val="21"/>
              </w:rPr>
              <w:t>意见</w:t>
            </w:r>
          </w:p>
        </w:tc>
        <w:tc>
          <w:tcPr>
            <w:tcW w:w="8797" w:type="dxa"/>
            <w:gridSpan w:val="7"/>
            <w:shd w:val="clear" w:color="auto" w:fill="FFFFFF"/>
            <w:vAlign w:val="center"/>
          </w:tcPr>
          <w:p>
            <w:pPr>
              <w:pStyle w:val="6"/>
              <w:spacing w:line="360" w:lineRule="auto"/>
              <w:ind w:left="360" w:firstLine="0" w:firstLineChars="0"/>
              <w:rPr>
                <w:rFonts w:ascii="仿宋_GB2312" w:hAnsi="宋体" w:eastAsia="仿宋_GB2312"/>
                <w:color w:val="000000"/>
                <w:szCs w:val="21"/>
              </w:rPr>
            </w:pPr>
          </w:p>
          <w:p>
            <w:pPr>
              <w:pStyle w:val="6"/>
              <w:spacing w:line="360" w:lineRule="auto"/>
              <w:ind w:left="360" w:firstLine="0" w:firstLineChars="0"/>
              <w:rPr>
                <w:rFonts w:ascii="仿宋_GB2312" w:hAnsi="宋体" w:eastAsia="仿宋_GB2312"/>
                <w:color w:val="000000"/>
                <w:szCs w:val="21"/>
              </w:rPr>
            </w:pPr>
          </w:p>
          <w:p>
            <w:pPr>
              <w:pStyle w:val="6"/>
              <w:spacing w:line="360" w:lineRule="auto"/>
              <w:ind w:left="360" w:firstLine="0" w:firstLineChars="0"/>
              <w:rPr>
                <w:rFonts w:ascii="仿宋_GB2312" w:hAnsi="宋体" w:eastAsia="仿宋_GB2312"/>
                <w:color w:val="000000"/>
                <w:szCs w:val="21"/>
              </w:rPr>
            </w:pPr>
          </w:p>
          <w:p>
            <w:pPr>
              <w:spacing w:line="360" w:lineRule="auto"/>
              <w:ind w:firstLine="3906" w:firstLineChars="1860"/>
              <w:rPr>
                <w:rFonts w:ascii="仿宋_GB2312" w:hAnsi="宋体" w:eastAsia="仿宋_GB2312"/>
                <w:color w:val="000000"/>
                <w:u w:val="single"/>
              </w:rPr>
            </w:pPr>
            <w:r>
              <w:rPr>
                <w:rFonts w:hint="eastAsia" w:ascii="仿宋_GB2312" w:hAnsi="宋体" w:eastAsia="仿宋_GB2312"/>
                <w:color w:val="000000"/>
              </w:rPr>
              <w:t>学院负责人签字（盖章）：</w:t>
            </w:r>
            <w:r>
              <w:rPr>
                <w:rFonts w:hint="eastAsia" w:ascii="仿宋_GB2312" w:hAnsi="宋体" w:eastAsia="仿宋_GB2312"/>
                <w:color w:val="000000"/>
                <w:u w:val="single"/>
              </w:rPr>
              <w:t xml:space="preserve">     </w:t>
            </w:r>
            <w:r>
              <w:rPr>
                <w:rFonts w:ascii="仿宋_GB2312" w:hAnsi="宋体" w:eastAsia="仿宋_GB2312"/>
                <w:color w:val="000000"/>
                <w:u w:val="single"/>
              </w:rPr>
              <w:t xml:space="preserve">       </w:t>
            </w:r>
            <w:r>
              <w:rPr>
                <w:rFonts w:hint="eastAsia" w:ascii="仿宋_GB2312" w:hAnsi="宋体" w:eastAsia="仿宋_GB2312"/>
                <w:color w:val="000000"/>
                <w:u w:val="single"/>
              </w:rPr>
              <w:t xml:space="preserve">       </w:t>
            </w:r>
          </w:p>
          <w:p>
            <w:pPr>
              <w:ind w:right="737" w:rightChars="351"/>
              <w:jc w:val="right"/>
              <w:rPr>
                <w:rFonts w:ascii="仿宋_GB2312" w:eastAsia="仿宋_GB2312" w:cs="Times New Roman"/>
              </w:rPr>
            </w:pPr>
            <w:r>
              <w:rPr>
                <w:rFonts w:hint="eastAsia" w:ascii="仿宋_GB2312" w:hAnsi="宋体" w:eastAsia="仿宋_GB2312"/>
              </w:rPr>
              <w:t>年    月   日</w:t>
            </w:r>
          </w:p>
        </w:tc>
      </w:tr>
    </w:tbl>
    <w:p/>
    <w:p>
      <w:pPr>
        <w:spacing w:line="600" w:lineRule="exact"/>
        <w:jc w:val="left"/>
        <w:rPr>
          <w:rFonts w:ascii="仿宋_GB2312" w:hAnsi="Verdana"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WMwMDViZDA4ZGI5YmFkY2MyYmZjMDU1MzY4ZmUifQ=="/>
  </w:docVars>
  <w:rsids>
    <w:rsidRoot w:val="00ED7DED"/>
    <w:rsid w:val="0001657A"/>
    <w:rsid w:val="00047B4A"/>
    <w:rsid w:val="001439B0"/>
    <w:rsid w:val="00144246"/>
    <w:rsid w:val="001B626E"/>
    <w:rsid w:val="001E1DDA"/>
    <w:rsid w:val="00227EF2"/>
    <w:rsid w:val="0023647F"/>
    <w:rsid w:val="0024367E"/>
    <w:rsid w:val="00280858"/>
    <w:rsid w:val="0028110A"/>
    <w:rsid w:val="002A7D7A"/>
    <w:rsid w:val="002D20EB"/>
    <w:rsid w:val="002E31C9"/>
    <w:rsid w:val="002E7DF7"/>
    <w:rsid w:val="002F09A6"/>
    <w:rsid w:val="00310F19"/>
    <w:rsid w:val="00342D04"/>
    <w:rsid w:val="00355F46"/>
    <w:rsid w:val="00367680"/>
    <w:rsid w:val="00387706"/>
    <w:rsid w:val="003F3007"/>
    <w:rsid w:val="004075C5"/>
    <w:rsid w:val="00411764"/>
    <w:rsid w:val="00437777"/>
    <w:rsid w:val="00441340"/>
    <w:rsid w:val="004770A3"/>
    <w:rsid w:val="0051479B"/>
    <w:rsid w:val="00524964"/>
    <w:rsid w:val="0052724E"/>
    <w:rsid w:val="005401FD"/>
    <w:rsid w:val="00543B9A"/>
    <w:rsid w:val="00567B55"/>
    <w:rsid w:val="00572EFE"/>
    <w:rsid w:val="005759AB"/>
    <w:rsid w:val="00577918"/>
    <w:rsid w:val="005E5E7C"/>
    <w:rsid w:val="00601F63"/>
    <w:rsid w:val="00621D26"/>
    <w:rsid w:val="00630BE0"/>
    <w:rsid w:val="00673BD8"/>
    <w:rsid w:val="006867F2"/>
    <w:rsid w:val="00703E0E"/>
    <w:rsid w:val="00714AD5"/>
    <w:rsid w:val="00741EA0"/>
    <w:rsid w:val="00787F36"/>
    <w:rsid w:val="008022B7"/>
    <w:rsid w:val="00823903"/>
    <w:rsid w:val="008830AD"/>
    <w:rsid w:val="008904B8"/>
    <w:rsid w:val="008C56AD"/>
    <w:rsid w:val="009A54D7"/>
    <w:rsid w:val="009A5D68"/>
    <w:rsid w:val="009D347E"/>
    <w:rsid w:val="009D5BA9"/>
    <w:rsid w:val="009E3792"/>
    <w:rsid w:val="009F38E5"/>
    <w:rsid w:val="00A03BA3"/>
    <w:rsid w:val="00A25D60"/>
    <w:rsid w:val="00A65749"/>
    <w:rsid w:val="00AA1152"/>
    <w:rsid w:val="00AA1F4D"/>
    <w:rsid w:val="00AB5708"/>
    <w:rsid w:val="00AB6E8D"/>
    <w:rsid w:val="00AE6455"/>
    <w:rsid w:val="00B3158C"/>
    <w:rsid w:val="00B77263"/>
    <w:rsid w:val="00BB563A"/>
    <w:rsid w:val="00BC3E47"/>
    <w:rsid w:val="00BE642C"/>
    <w:rsid w:val="00C21388"/>
    <w:rsid w:val="00C575A4"/>
    <w:rsid w:val="00CD2CDA"/>
    <w:rsid w:val="00D14597"/>
    <w:rsid w:val="00D15ACF"/>
    <w:rsid w:val="00DE470A"/>
    <w:rsid w:val="00DF575C"/>
    <w:rsid w:val="00E273E4"/>
    <w:rsid w:val="00EC54F1"/>
    <w:rsid w:val="00ED3B1D"/>
    <w:rsid w:val="00ED7DED"/>
    <w:rsid w:val="00F10FB9"/>
    <w:rsid w:val="00F65FD4"/>
    <w:rsid w:val="00F86204"/>
    <w:rsid w:val="00FA3E9A"/>
    <w:rsid w:val="00FB53A8"/>
    <w:rsid w:val="022612D2"/>
    <w:rsid w:val="0263719C"/>
    <w:rsid w:val="03437F9E"/>
    <w:rsid w:val="03DE3CAC"/>
    <w:rsid w:val="04632162"/>
    <w:rsid w:val="054B729B"/>
    <w:rsid w:val="06495DEB"/>
    <w:rsid w:val="073562D9"/>
    <w:rsid w:val="07F41CF0"/>
    <w:rsid w:val="088C1F29"/>
    <w:rsid w:val="09ED0EDF"/>
    <w:rsid w:val="0A2B13BD"/>
    <w:rsid w:val="0D5C636E"/>
    <w:rsid w:val="0E6B68FA"/>
    <w:rsid w:val="0FDD7D5D"/>
    <w:rsid w:val="10F3616B"/>
    <w:rsid w:val="11987B90"/>
    <w:rsid w:val="11A853F2"/>
    <w:rsid w:val="122B43C8"/>
    <w:rsid w:val="13E365D3"/>
    <w:rsid w:val="149469E7"/>
    <w:rsid w:val="1732013F"/>
    <w:rsid w:val="179E57D5"/>
    <w:rsid w:val="18FD1B51"/>
    <w:rsid w:val="19B57229"/>
    <w:rsid w:val="1A9B12BF"/>
    <w:rsid w:val="1A9B220B"/>
    <w:rsid w:val="1B3C77DE"/>
    <w:rsid w:val="1D277E4F"/>
    <w:rsid w:val="1D943902"/>
    <w:rsid w:val="1DFE3B87"/>
    <w:rsid w:val="1E32221C"/>
    <w:rsid w:val="1EC6784A"/>
    <w:rsid w:val="1EDA003F"/>
    <w:rsid w:val="1F0509BB"/>
    <w:rsid w:val="1FB065A8"/>
    <w:rsid w:val="205E1CB1"/>
    <w:rsid w:val="20686527"/>
    <w:rsid w:val="21475E15"/>
    <w:rsid w:val="21651A7B"/>
    <w:rsid w:val="21C1459A"/>
    <w:rsid w:val="222E655F"/>
    <w:rsid w:val="255A71DF"/>
    <w:rsid w:val="257567C2"/>
    <w:rsid w:val="26504229"/>
    <w:rsid w:val="273D0B66"/>
    <w:rsid w:val="27DB2013"/>
    <w:rsid w:val="28616AD6"/>
    <w:rsid w:val="28C845F5"/>
    <w:rsid w:val="2A5D4288"/>
    <w:rsid w:val="2BC36512"/>
    <w:rsid w:val="2C3342E6"/>
    <w:rsid w:val="2C9E2BDA"/>
    <w:rsid w:val="2CD31625"/>
    <w:rsid w:val="2D142369"/>
    <w:rsid w:val="2F4B5DEA"/>
    <w:rsid w:val="33024D59"/>
    <w:rsid w:val="348C5C21"/>
    <w:rsid w:val="35380BBF"/>
    <w:rsid w:val="36617CA1"/>
    <w:rsid w:val="372E1CBA"/>
    <w:rsid w:val="381B2D65"/>
    <w:rsid w:val="39166F60"/>
    <w:rsid w:val="3A960861"/>
    <w:rsid w:val="3B687B7B"/>
    <w:rsid w:val="3CD70DC8"/>
    <w:rsid w:val="3D09356D"/>
    <w:rsid w:val="3F456D0C"/>
    <w:rsid w:val="420F42ED"/>
    <w:rsid w:val="442E01A0"/>
    <w:rsid w:val="455C4456"/>
    <w:rsid w:val="46272557"/>
    <w:rsid w:val="47B13BD9"/>
    <w:rsid w:val="48223734"/>
    <w:rsid w:val="4A7364C9"/>
    <w:rsid w:val="4AFA35EC"/>
    <w:rsid w:val="4B132AEC"/>
    <w:rsid w:val="4BB860F4"/>
    <w:rsid w:val="4BE957FA"/>
    <w:rsid w:val="4C17236E"/>
    <w:rsid w:val="4C3C619B"/>
    <w:rsid w:val="4D27359B"/>
    <w:rsid w:val="4D376EF4"/>
    <w:rsid w:val="4F780AFC"/>
    <w:rsid w:val="4F7F76BE"/>
    <w:rsid w:val="500D4CCA"/>
    <w:rsid w:val="500E0FAF"/>
    <w:rsid w:val="50B05655"/>
    <w:rsid w:val="50DF4679"/>
    <w:rsid w:val="53204D14"/>
    <w:rsid w:val="53D17C15"/>
    <w:rsid w:val="5415239F"/>
    <w:rsid w:val="543842E0"/>
    <w:rsid w:val="567914F8"/>
    <w:rsid w:val="58DF5E08"/>
    <w:rsid w:val="59093436"/>
    <w:rsid w:val="5A3712E4"/>
    <w:rsid w:val="5B0F5D9A"/>
    <w:rsid w:val="5B4E3A99"/>
    <w:rsid w:val="5BA504AD"/>
    <w:rsid w:val="5C124227"/>
    <w:rsid w:val="5CB96D15"/>
    <w:rsid w:val="5DF83006"/>
    <w:rsid w:val="5E56783C"/>
    <w:rsid w:val="5EF347B7"/>
    <w:rsid w:val="5FC86518"/>
    <w:rsid w:val="608A3998"/>
    <w:rsid w:val="61300818"/>
    <w:rsid w:val="621066D0"/>
    <w:rsid w:val="628A03FC"/>
    <w:rsid w:val="64FD3704"/>
    <w:rsid w:val="65A1717C"/>
    <w:rsid w:val="65D31A15"/>
    <w:rsid w:val="660B261F"/>
    <w:rsid w:val="662F32B0"/>
    <w:rsid w:val="681A5D7E"/>
    <w:rsid w:val="69C86C87"/>
    <w:rsid w:val="6A2F4600"/>
    <w:rsid w:val="6AD761A9"/>
    <w:rsid w:val="6B6F10B6"/>
    <w:rsid w:val="6BF84629"/>
    <w:rsid w:val="6CF44DAF"/>
    <w:rsid w:val="6D2145C3"/>
    <w:rsid w:val="6D3E7CBF"/>
    <w:rsid w:val="6DFE6812"/>
    <w:rsid w:val="6E577097"/>
    <w:rsid w:val="6F0E783F"/>
    <w:rsid w:val="7020414E"/>
    <w:rsid w:val="70AB7EBB"/>
    <w:rsid w:val="719A6595"/>
    <w:rsid w:val="71BB412E"/>
    <w:rsid w:val="71F625AB"/>
    <w:rsid w:val="73CB0667"/>
    <w:rsid w:val="73ED07EB"/>
    <w:rsid w:val="74582108"/>
    <w:rsid w:val="74DC6325"/>
    <w:rsid w:val="75976DFE"/>
    <w:rsid w:val="762F3FCF"/>
    <w:rsid w:val="764513E8"/>
    <w:rsid w:val="76CE3B6D"/>
    <w:rsid w:val="7953253C"/>
    <w:rsid w:val="79AC68A4"/>
    <w:rsid w:val="7AE83ABA"/>
    <w:rsid w:val="7B42659E"/>
    <w:rsid w:val="7C2D79D7"/>
    <w:rsid w:val="7E7B28FC"/>
    <w:rsid w:val="7ED00E28"/>
    <w:rsid w:val="7F3C6183"/>
    <w:rsid w:val="7F49008C"/>
    <w:rsid w:val="7FBC2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rPr>
      <w:rFonts w:cs="Times New Roman"/>
    </w:rPr>
  </w:style>
  <w:style w:type="character" w:customStyle="1" w:styleId="7">
    <w:name w:val="页眉 字符"/>
    <w:basedOn w:val="5"/>
    <w:link w:val="3"/>
    <w:qFormat/>
    <w:uiPriority w:val="0"/>
    <w:rPr>
      <w:kern w:val="2"/>
      <w:sz w:val="18"/>
      <w:szCs w:val="18"/>
    </w:rPr>
  </w:style>
  <w:style w:type="character" w:customStyle="1" w:styleId="8">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190</Words>
  <Characters>1084</Characters>
  <Lines>9</Lines>
  <Paragraphs>2</Paragraphs>
  <TotalTime>53</TotalTime>
  <ScaleCrop>false</ScaleCrop>
  <LinksUpToDate>false</LinksUpToDate>
  <CharactersWithSpaces>1272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陈思敏</dc:creator>
  <cp:lastModifiedBy>PINK</cp:lastModifiedBy>
  <dcterms:modified xsi:type="dcterms:W3CDTF">2023-06-19T07:43:53Z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921932A042A240EA9B0FA30993060EAD_13</vt:lpwstr>
  </property>
</Properties>
</file>