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附件7</w:t>
      </w:r>
    </w:p>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2022年暑期“三下乡”社会实践活动</w:t>
      </w:r>
    </w:p>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基层团学组织考核与评优标准</w:t>
      </w:r>
    </w:p>
    <w:p>
      <w:pPr>
        <w:spacing w:line="600" w:lineRule="exact"/>
        <w:ind w:firstLine="707" w:firstLineChars="221"/>
        <w:jc w:val="left"/>
        <w:rPr>
          <w:rFonts w:ascii="仿宋_GB2312" w:hAnsi="Verdana" w:eastAsia="仿宋_GB2312"/>
          <w:sz w:val="32"/>
          <w:szCs w:val="32"/>
        </w:rPr>
      </w:pPr>
    </w:p>
    <w:p>
      <w:pPr>
        <w:spacing w:line="600" w:lineRule="exact"/>
        <w:ind w:firstLine="707" w:firstLineChars="221"/>
        <w:jc w:val="left"/>
        <w:rPr>
          <w:rFonts w:ascii="仿宋_GB2312" w:hAnsi="Verdana" w:eastAsia="仿宋_GB2312"/>
          <w:sz w:val="32"/>
          <w:szCs w:val="32"/>
        </w:rPr>
      </w:pPr>
      <w:bookmarkStart w:id="0" w:name="_Hlk72237748"/>
      <w:r>
        <w:rPr>
          <w:rFonts w:hint="eastAsia" w:ascii="仿宋_GB2312" w:hAnsi="Verdana" w:eastAsia="仿宋_GB2312"/>
          <w:sz w:val="32"/>
          <w:szCs w:val="32"/>
        </w:rPr>
        <w:t>本工作说明旨在指导各学院在统筹开展实践项目的立项、执行与宣传以及结项总结的全过程中进行项目化的管理，各学院应按要求执行到位。</w:t>
      </w:r>
    </w:p>
    <w:bookmarkEnd w:id="0"/>
    <w:p>
      <w:pPr>
        <w:numPr>
          <w:ilvl w:val="0"/>
          <w:numId w:val="1"/>
        </w:numPr>
        <w:ind w:firstLine="707" w:firstLineChars="221"/>
        <w:rPr>
          <w:rFonts w:ascii="黑体" w:hAnsi="黑体" w:eastAsia="黑体" w:cs="黑体"/>
          <w:sz w:val="32"/>
          <w:szCs w:val="32"/>
        </w:rPr>
      </w:pPr>
      <w:r>
        <w:rPr>
          <w:rFonts w:hint="eastAsia" w:ascii="黑体" w:hAnsi="黑体" w:eastAsia="黑体" w:cs="黑体"/>
          <w:sz w:val="32"/>
          <w:szCs w:val="32"/>
        </w:rPr>
        <w:t>组织考核说明（100分）</w:t>
      </w:r>
    </w:p>
    <w:p>
      <w:pPr>
        <w:ind w:firstLine="425" w:firstLineChars="133"/>
        <w:rPr>
          <w:rFonts w:ascii="黑体" w:hAnsi="黑体" w:eastAsia="黑体"/>
          <w:sz w:val="32"/>
          <w:szCs w:val="32"/>
        </w:rPr>
      </w:pPr>
      <w:r>
        <w:rPr>
          <w:rFonts w:hint="eastAsia" w:ascii="黑体" w:hAnsi="黑体" w:eastAsia="黑体" w:cs="黑体"/>
          <w:sz w:val="32"/>
          <w:szCs w:val="32"/>
        </w:rPr>
        <w:t xml:space="preserve"> </w:t>
      </w:r>
      <w:r>
        <w:rPr>
          <w:rFonts w:hint="eastAsia" w:ascii="楷体_GB2312" w:hAnsi="楷体gb2312" w:eastAsia="楷体_GB2312" w:cs="宋体"/>
          <w:b/>
          <w:sz w:val="32"/>
          <w:szCs w:val="32"/>
        </w:rPr>
        <w:t>（一）学院统筹开展准备情况（35分）</w:t>
      </w:r>
    </w:p>
    <w:p>
      <w:pPr>
        <w:ind w:firstLine="640" w:firstLineChars="200"/>
        <w:rPr>
          <w:rFonts w:ascii="仿宋_GB2312" w:hAnsi="Verdana" w:eastAsia="仿宋_GB2312"/>
          <w:sz w:val="32"/>
          <w:szCs w:val="32"/>
        </w:rPr>
      </w:pPr>
      <w:r>
        <w:rPr>
          <w:rFonts w:hint="eastAsia" w:ascii="仿宋_GB2312" w:hAnsi="Verdana" w:eastAsia="仿宋_GB2312"/>
          <w:sz w:val="32"/>
          <w:szCs w:val="32"/>
          <w:highlight w:val="none"/>
        </w:rPr>
        <w:t>1.按时按质提交《学院统筹开展方案》（见模板），内须含往届优秀项目库（注：各学院需基于2021年本院已设置的往届优秀项目库添加2021年暑期“三下乡”社会实践活动的优秀项目）、实践先锋库以及指导老师库</w:t>
      </w:r>
      <w:r>
        <w:rPr>
          <w:rFonts w:hint="eastAsia" w:ascii="仿宋_GB2312" w:hAnsi="Verdana" w:eastAsia="仿宋_GB2312"/>
          <w:sz w:val="32"/>
          <w:szCs w:val="32"/>
        </w:rPr>
        <w:t>（以《附件3：2022年暑期“三下乡”社会实践活动三库列表》为模板）。（8分）</w:t>
      </w:r>
    </w:p>
    <w:p>
      <w:pPr>
        <w:ind w:firstLine="640" w:firstLineChars="200"/>
        <w:rPr>
          <w:rFonts w:ascii="仿宋_GB2312" w:hAnsi="Verdana" w:eastAsia="仿宋_GB2312"/>
          <w:sz w:val="32"/>
          <w:szCs w:val="32"/>
        </w:rPr>
      </w:pPr>
      <w:r>
        <w:rPr>
          <w:rFonts w:ascii="仿宋_GB2312" w:hAnsi="Verdana" w:eastAsia="仿宋_GB2312"/>
          <w:sz w:val="32"/>
          <w:szCs w:val="32"/>
        </w:rPr>
        <w:t>2</w:t>
      </w:r>
      <w:r>
        <w:rPr>
          <w:rFonts w:hint="eastAsia" w:ascii="仿宋_GB2312" w:hAnsi="Verdana" w:eastAsia="仿宋_GB2312"/>
          <w:sz w:val="32"/>
          <w:szCs w:val="32"/>
        </w:rPr>
        <w:t>.学院有组织开展线下宣讲会与线上宣传</w:t>
      </w:r>
      <w:r>
        <w:rPr>
          <w:rFonts w:hint="eastAsia" w:ascii="仿宋_GB2312" w:hAnsi="Verdana" w:eastAsia="仿宋_GB2312"/>
          <w:sz w:val="32"/>
          <w:szCs w:val="32"/>
          <w:highlight w:val="none"/>
        </w:rPr>
        <w:t>（含“返家乡”社会实践</w:t>
      </w:r>
      <w:r>
        <w:rPr>
          <w:rFonts w:hint="eastAsia" w:ascii="仿宋_GB2312" w:hAnsi="Verdana" w:eastAsia="仿宋_GB2312"/>
          <w:sz w:val="32"/>
          <w:szCs w:val="32"/>
          <w:highlight w:val="none"/>
          <w:lang w:val="en-US" w:eastAsia="zh-CN"/>
        </w:rPr>
        <w:t>部分内容</w:t>
      </w:r>
      <w:r>
        <w:rPr>
          <w:rFonts w:hint="eastAsia" w:ascii="仿宋_GB2312" w:hAnsi="Verdana" w:eastAsia="仿宋_GB2312"/>
          <w:sz w:val="32"/>
          <w:szCs w:val="32"/>
          <w:highlight w:val="none"/>
        </w:rPr>
        <w:t>）</w:t>
      </w:r>
      <w:r>
        <w:rPr>
          <w:rFonts w:hint="eastAsia" w:ascii="仿宋_GB2312" w:hAnsi="Verdana" w:eastAsia="仿宋_GB2312"/>
          <w:sz w:val="32"/>
          <w:szCs w:val="32"/>
        </w:rPr>
        <w:t>，积极组织动员学生参与实践。（5分）</w:t>
      </w:r>
    </w:p>
    <w:p>
      <w:pPr>
        <w:ind w:firstLine="640" w:firstLineChars="200"/>
        <w:rPr>
          <w:rFonts w:ascii="仿宋_GB2312" w:hAnsi="Verdana" w:eastAsia="仿宋_GB2312"/>
          <w:sz w:val="32"/>
          <w:szCs w:val="32"/>
        </w:rPr>
      </w:pPr>
      <w:r>
        <w:rPr>
          <w:rFonts w:ascii="仿宋_GB2312" w:hAnsi="Verdana" w:eastAsia="仿宋_GB2312"/>
          <w:sz w:val="32"/>
          <w:szCs w:val="32"/>
        </w:rPr>
        <w:t>3</w:t>
      </w:r>
      <w:r>
        <w:rPr>
          <w:rFonts w:hint="eastAsia" w:ascii="仿宋_GB2312" w:hAnsi="Verdana" w:eastAsia="仿宋_GB2312"/>
          <w:sz w:val="32"/>
          <w:szCs w:val="32"/>
        </w:rPr>
        <w:t>.学院有组织开展项目立项申报、评审与分级（以实时推文宣传形式进行佐证）。（5分）</w:t>
      </w:r>
    </w:p>
    <w:p>
      <w:pPr>
        <w:ind w:firstLine="640" w:firstLineChars="200"/>
        <w:rPr>
          <w:rFonts w:ascii="仿宋_GB2312" w:hAnsi="Verdana" w:eastAsia="仿宋_GB2312"/>
          <w:sz w:val="32"/>
          <w:szCs w:val="32"/>
        </w:rPr>
      </w:pPr>
      <w:r>
        <w:rPr>
          <w:rFonts w:ascii="仿宋_GB2312" w:hAnsi="Verdana" w:eastAsia="仿宋_GB2312"/>
          <w:sz w:val="32"/>
          <w:szCs w:val="32"/>
        </w:rPr>
        <w:t>4</w:t>
      </w:r>
      <w:r>
        <w:rPr>
          <w:rFonts w:hint="eastAsia" w:ascii="仿宋_GB2312" w:hAnsi="Verdana" w:eastAsia="仿宋_GB2312"/>
          <w:sz w:val="32"/>
          <w:szCs w:val="32"/>
        </w:rPr>
        <w:t>.学院按时按质向上提交校院项目的汇总表与相关立项材料。（</w:t>
      </w:r>
      <w:r>
        <w:rPr>
          <w:rFonts w:ascii="仿宋_GB2312" w:hAnsi="Verdana" w:eastAsia="仿宋_GB2312"/>
          <w:sz w:val="32"/>
          <w:szCs w:val="32"/>
        </w:rPr>
        <w:t>7</w:t>
      </w:r>
      <w:r>
        <w:rPr>
          <w:rFonts w:hint="eastAsia" w:ascii="仿宋_GB2312" w:hAnsi="Verdana" w:eastAsia="仿宋_GB2312"/>
          <w:sz w:val="32"/>
          <w:szCs w:val="32"/>
        </w:rPr>
        <w:t>分）</w:t>
      </w:r>
    </w:p>
    <w:p>
      <w:pPr>
        <w:ind w:firstLine="640" w:firstLineChars="200"/>
        <w:rPr>
          <w:rFonts w:ascii="仿宋_GB2312" w:hAnsi="Verdana" w:eastAsia="仿宋_GB2312"/>
          <w:color w:val="FF0000"/>
          <w:sz w:val="32"/>
          <w:szCs w:val="32"/>
        </w:rPr>
      </w:pPr>
      <w:r>
        <w:rPr>
          <w:rFonts w:ascii="仿宋_GB2312" w:hAnsi="Verdana" w:eastAsia="仿宋_GB2312"/>
          <w:sz w:val="32"/>
          <w:szCs w:val="32"/>
        </w:rPr>
        <w:t>5.</w:t>
      </w:r>
      <w:r>
        <w:rPr>
          <w:rFonts w:hint="eastAsia" w:ascii="仿宋_GB2312" w:hAnsi="Verdana" w:eastAsia="仿宋_GB2312"/>
          <w:sz w:val="32"/>
          <w:szCs w:val="32"/>
        </w:rPr>
        <w:t>学院提交的项目有获立项“校级重点/省级重点/国家重点”按就高原则分别获得</w:t>
      </w:r>
      <w:r>
        <w:rPr>
          <w:rFonts w:ascii="仿宋_GB2312" w:hAnsi="Verdana" w:eastAsia="仿宋_GB2312"/>
          <w:sz w:val="32"/>
          <w:szCs w:val="32"/>
        </w:rPr>
        <w:t>5</w:t>
      </w:r>
      <w:r>
        <w:rPr>
          <w:rFonts w:hint="eastAsia" w:ascii="仿宋_GB2312" w:hAnsi="Verdana" w:eastAsia="仿宋_GB2312"/>
          <w:sz w:val="32"/>
          <w:szCs w:val="32"/>
        </w:rPr>
        <w:t>/</w:t>
      </w:r>
      <w:r>
        <w:rPr>
          <w:rFonts w:ascii="仿宋_GB2312" w:hAnsi="Verdana" w:eastAsia="仿宋_GB2312"/>
          <w:sz w:val="32"/>
          <w:szCs w:val="32"/>
        </w:rPr>
        <w:t>7</w:t>
      </w:r>
      <w:r>
        <w:rPr>
          <w:rFonts w:hint="eastAsia" w:ascii="仿宋_GB2312" w:hAnsi="Verdana" w:eastAsia="仿宋_GB2312"/>
          <w:sz w:val="32"/>
          <w:szCs w:val="32"/>
        </w:rPr>
        <w:t>/</w:t>
      </w:r>
      <w:r>
        <w:rPr>
          <w:rFonts w:ascii="仿宋_GB2312" w:hAnsi="Verdana" w:eastAsia="仿宋_GB2312"/>
          <w:sz w:val="32"/>
          <w:szCs w:val="32"/>
        </w:rPr>
        <w:t>10</w:t>
      </w:r>
      <w:r>
        <w:rPr>
          <w:rFonts w:hint="eastAsia" w:ascii="仿宋_GB2312" w:hAnsi="Verdana" w:eastAsia="仿宋_GB2312"/>
          <w:sz w:val="32"/>
          <w:szCs w:val="32"/>
        </w:rPr>
        <w:t>分。（如学院有项目获得“校级重点/省级重点/国家重点”后期需向校团委第二课堂项目管理中心提交相关佐证材料）</w:t>
      </w:r>
    </w:p>
    <w:p>
      <w:pPr>
        <w:ind w:firstLine="569" w:firstLineChars="177"/>
        <w:rPr>
          <w:rFonts w:hint="eastAsia" w:ascii="楷体_GB2312" w:hAnsi="楷体gb2312" w:eastAsia="楷体_GB2312" w:cs="宋体"/>
          <w:b/>
          <w:sz w:val="32"/>
          <w:szCs w:val="32"/>
        </w:rPr>
      </w:pPr>
      <w:r>
        <w:rPr>
          <w:rFonts w:hint="eastAsia" w:ascii="楷体_GB2312" w:hAnsi="楷体gb2312" w:eastAsia="楷体_GB2312" w:cs="宋体"/>
          <w:b/>
          <w:sz w:val="32"/>
          <w:szCs w:val="32"/>
        </w:rPr>
        <w:t>（二）学院执行与宣传情况（15分）</w:t>
      </w:r>
    </w:p>
    <w:p>
      <w:pPr>
        <w:ind w:firstLine="640" w:firstLineChars="200"/>
        <w:rPr>
          <w:rFonts w:ascii="仿宋_GB2312" w:hAnsi="Verdana" w:eastAsia="仿宋_GB2312"/>
          <w:sz w:val="32"/>
          <w:szCs w:val="32"/>
        </w:rPr>
      </w:pPr>
      <w:r>
        <w:rPr>
          <w:rFonts w:hint="eastAsia" w:ascii="仿宋_GB2312" w:hAnsi="Verdana" w:eastAsia="仿宋_GB2312"/>
          <w:sz w:val="32"/>
          <w:szCs w:val="32"/>
        </w:rPr>
        <w:t>1.学院有对每个校院立项项目进行不少于3次的推文宣传（立项公示与介绍、执行过程、项目成果与总结）（5分）</w:t>
      </w:r>
    </w:p>
    <w:p>
      <w:pPr>
        <w:ind w:firstLine="640" w:firstLineChars="200"/>
        <w:rPr>
          <w:rFonts w:ascii="仿宋_GB2312" w:hAnsi="Verdana" w:eastAsia="仿宋_GB2312"/>
          <w:sz w:val="32"/>
          <w:szCs w:val="32"/>
        </w:rPr>
      </w:pPr>
      <w:r>
        <w:rPr>
          <w:rFonts w:hint="eastAsia" w:ascii="仿宋_GB2312" w:hAnsi="Verdana" w:eastAsia="仿宋_GB2312"/>
          <w:sz w:val="32"/>
          <w:szCs w:val="32"/>
        </w:rPr>
        <w:t>2.学院根据《附件8：2022年暑期“三下乡”社会实践活动校级项目考核标准》的项目宣传要求配合校团委对校级项目进行相关的宣传工作。（主要是指在暑期社会实践过程中本学院配合院级推向校级并成功立项的项目进行宣传报道，如：转载该项目的推文）（5分）</w:t>
      </w:r>
    </w:p>
    <w:p>
      <w:pPr>
        <w:ind w:firstLine="640" w:firstLineChars="200"/>
        <w:rPr>
          <w:rFonts w:ascii="仿宋_GB2312" w:hAnsi="Verdana" w:eastAsia="仿宋_GB2312"/>
          <w:sz w:val="32"/>
          <w:szCs w:val="32"/>
        </w:rPr>
      </w:pPr>
      <w:r>
        <w:rPr>
          <w:rFonts w:hint="eastAsia" w:ascii="仿宋_GB2312" w:hAnsi="Verdana" w:eastAsia="仿宋_GB2312"/>
          <w:sz w:val="32"/>
          <w:szCs w:val="32"/>
        </w:rPr>
        <w:t>3.学院有实践项目（校院两级项目或</w:t>
      </w:r>
      <w:r>
        <w:rPr>
          <w:rFonts w:hint="eastAsia" w:ascii="仿宋_GB2312" w:hAnsi="Verdana" w:eastAsia="仿宋_GB2312"/>
          <w:sz w:val="32"/>
          <w:szCs w:val="32"/>
          <w:highlight w:val="none"/>
        </w:rPr>
        <w:t>“返家乡”典型实践案例）</w:t>
      </w:r>
      <w:r>
        <w:rPr>
          <w:rFonts w:hint="eastAsia" w:ascii="仿宋_GB2312" w:hAnsi="Verdana" w:eastAsia="仿宋_GB2312"/>
          <w:sz w:val="32"/>
          <w:szCs w:val="32"/>
        </w:rPr>
        <w:t>被当地媒体或者省级、市级平台记录报道1次或以上，相关报道情况请按照本文件中的附件3《关于项目被媒体报道情况收集表》进行填写。（5分）</w:t>
      </w:r>
    </w:p>
    <w:p>
      <w:pPr>
        <w:ind w:firstLine="569" w:firstLineChars="177"/>
        <w:rPr>
          <w:rFonts w:hint="eastAsia" w:ascii="楷体_GB2312" w:hAnsi="楷体gb2312" w:eastAsia="楷体_GB2312" w:cs="宋体"/>
          <w:b/>
          <w:sz w:val="32"/>
          <w:szCs w:val="32"/>
        </w:rPr>
      </w:pPr>
      <w:r>
        <w:rPr>
          <w:rFonts w:hint="eastAsia" w:ascii="楷体_GB2312" w:hAnsi="楷体gb2312" w:eastAsia="楷体_GB2312" w:cs="宋体"/>
          <w:b/>
          <w:sz w:val="32"/>
          <w:szCs w:val="32"/>
        </w:rPr>
        <w:t>（三）项目结项评审与总结（50分）</w:t>
      </w:r>
    </w:p>
    <w:p>
      <w:pPr>
        <w:ind w:firstLine="640" w:firstLineChars="200"/>
        <w:rPr>
          <w:rFonts w:ascii="仿宋_GB2312" w:hAnsi="Verdana" w:eastAsia="仿宋_GB2312"/>
          <w:sz w:val="32"/>
          <w:szCs w:val="32"/>
        </w:rPr>
      </w:pPr>
      <w:r>
        <w:rPr>
          <w:rFonts w:hint="eastAsia" w:ascii="仿宋_GB2312" w:hAnsi="Verdana" w:eastAsia="仿宋_GB2312"/>
          <w:sz w:val="32"/>
          <w:szCs w:val="32"/>
        </w:rPr>
        <w:t>1.学院有组织开展校院项目结项评审工作（以实时推文宣传形式进行佐证）。（5分）</w:t>
      </w:r>
    </w:p>
    <w:p>
      <w:pPr>
        <w:ind w:firstLine="640" w:firstLineChars="200"/>
        <w:rPr>
          <w:rFonts w:ascii="仿宋_GB2312" w:hAnsi="Verdana" w:eastAsia="仿宋_GB2312"/>
          <w:sz w:val="32"/>
          <w:szCs w:val="32"/>
        </w:rPr>
      </w:pPr>
      <w:r>
        <w:rPr>
          <w:rFonts w:hint="eastAsia" w:ascii="仿宋_GB2312" w:hAnsi="Verdana" w:eastAsia="仿宋_GB2312"/>
          <w:sz w:val="32"/>
          <w:szCs w:val="32"/>
        </w:rPr>
        <w:t>2.</w:t>
      </w:r>
      <w:bookmarkStart w:id="1" w:name="_Hlk72230392"/>
      <w:bookmarkStart w:id="2" w:name="_Hlk72245616"/>
      <w:r>
        <w:rPr>
          <w:rFonts w:hint="eastAsia" w:ascii="仿宋_GB2312" w:hAnsi="Verdana" w:eastAsia="仿宋_GB2312"/>
          <w:sz w:val="32"/>
          <w:szCs w:val="32"/>
        </w:rPr>
        <w:t>学院根据《附件9：2022年暑期“三下乡”社会实践活动项目</w:t>
      </w:r>
      <w:r>
        <w:rPr>
          <w:rFonts w:hint="eastAsia" w:ascii="仿宋_GB2312" w:hAnsi="Verdana" w:eastAsia="仿宋_GB2312"/>
          <w:sz w:val="32"/>
          <w:szCs w:val="32"/>
          <w:lang w:val="en-US" w:eastAsia="zh-CN"/>
        </w:rPr>
        <w:t>执行与</w:t>
      </w:r>
      <w:r>
        <w:rPr>
          <w:rFonts w:hint="eastAsia" w:ascii="仿宋_GB2312" w:hAnsi="Verdana" w:eastAsia="仿宋_GB2312"/>
          <w:sz w:val="32"/>
          <w:szCs w:val="32"/>
        </w:rPr>
        <w:t>结项操作指南》按</w:t>
      </w:r>
      <w:bookmarkStart w:id="5" w:name="_GoBack"/>
      <w:bookmarkEnd w:id="5"/>
      <w:r>
        <w:rPr>
          <w:rFonts w:hint="eastAsia" w:ascii="仿宋_GB2312" w:hAnsi="Verdana" w:eastAsia="仿宋_GB2312"/>
          <w:sz w:val="32"/>
          <w:szCs w:val="32"/>
        </w:rPr>
        <w:t>时按质对本学院开展的所有校院项目的结项材料自主审核到位，并</w:t>
      </w:r>
      <w:bookmarkEnd w:id="1"/>
      <w:r>
        <w:rPr>
          <w:rFonts w:hint="eastAsia" w:ascii="仿宋_GB2312" w:hAnsi="Verdana" w:eastAsia="仿宋_GB2312"/>
          <w:sz w:val="32"/>
          <w:szCs w:val="32"/>
        </w:rPr>
        <w:t>按要求做好备份与提交工作。</w:t>
      </w:r>
      <w:bookmarkEnd w:id="2"/>
      <w:r>
        <w:rPr>
          <w:rFonts w:hint="eastAsia" w:ascii="仿宋_GB2312" w:hAnsi="Verdana" w:eastAsia="仿宋_GB2312"/>
          <w:sz w:val="32"/>
          <w:szCs w:val="32"/>
        </w:rPr>
        <w:t>（5分）</w:t>
      </w:r>
    </w:p>
    <w:p>
      <w:pPr>
        <w:ind w:firstLine="640" w:firstLineChars="200"/>
        <w:rPr>
          <w:rFonts w:ascii="仿宋_GB2312" w:hAnsi="Verdana" w:eastAsia="仿宋_GB2312"/>
          <w:sz w:val="32"/>
          <w:szCs w:val="32"/>
        </w:rPr>
      </w:pPr>
      <w:r>
        <w:rPr>
          <w:rFonts w:ascii="仿宋_GB2312" w:hAnsi="Verdana" w:eastAsia="仿宋_GB2312"/>
          <w:sz w:val="32"/>
          <w:szCs w:val="32"/>
        </w:rPr>
        <w:t>3</w:t>
      </w:r>
      <w:r>
        <w:rPr>
          <w:rFonts w:hint="eastAsia" w:ascii="仿宋_GB2312" w:hAnsi="Verdana" w:eastAsia="仿宋_GB2312"/>
          <w:sz w:val="32"/>
          <w:szCs w:val="32"/>
        </w:rPr>
        <w:t>.为传播典型项目的优秀经验与收获，学院有开展总结分享会（以实时推文宣传形式进行佐证）。（5分）</w:t>
      </w:r>
    </w:p>
    <w:p>
      <w:pPr>
        <w:ind w:firstLine="640" w:firstLineChars="200"/>
        <w:rPr>
          <w:rFonts w:ascii="仿宋_GB2312" w:hAnsi="Verdana" w:eastAsia="仿宋_GB2312"/>
          <w:sz w:val="32"/>
          <w:szCs w:val="32"/>
        </w:rPr>
      </w:pPr>
      <w:r>
        <w:rPr>
          <w:rFonts w:ascii="仿宋_GB2312" w:hAnsi="Verdana" w:eastAsia="仿宋_GB2312"/>
          <w:sz w:val="32"/>
          <w:szCs w:val="32"/>
        </w:rPr>
        <w:t>4</w:t>
      </w:r>
      <w:r>
        <w:rPr>
          <w:rFonts w:hint="eastAsia" w:ascii="仿宋_GB2312" w:hAnsi="Verdana" w:eastAsia="仿宋_GB2312"/>
          <w:sz w:val="32"/>
          <w:szCs w:val="32"/>
        </w:rPr>
        <w:t>.学院有复盘统筹开展暑期社会实践全过程的总结报告【学院统筹开展整体规划/整体情况概述</w:t>
      </w:r>
      <w:r>
        <w:rPr>
          <w:rFonts w:hint="eastAsia" w:ascii="仿宋_GB2312" w:hAnsi="Verdana" w:eastAsia="仿宋_GB2312"/>
          <w:sz w:val="32"/>
          <w:szCs w:val="32"/>
          <w:highlight w:val="none"/>
        </w:rPr>
        <w:t>（</w:t>
      </w:r>
      <w:r>
        <w:rPr>
          <w:rFonts w:hint="eastAsia" w:ascii="仿宋_GB2312" w:hAnsi="Verdana" w:eastAsia="仿宋_GB2312"/>
          <w:sz w:val="32"/>
          <w:szCs w:val="32"/>
          <w:highlight w:val="none"/>
          <w:lang w:val="en-US" w:eastAsia="zh-CN"/>
        </w:rPr>
        <w:t>暑期“三下乡”社会实践活动+</w:t>
      </w:r>
      <w:r>
        <w:rPr>
          <w:rFonts w:hint="eastAsia" w:ascii="仿宋_GB2312" w:hAnsi="Verdana" w:eastAsia="仿宋_GB2312"/>
          <w:sz w:val="32"/>
          <w:szCs w:val="32"/>
          <w:highlight w:val="none"/>
        </w:rPr>
        <w:t>“返家乡”社会实践</w:t>
      </w:r>
      <w:r>
        <w:rPr>
          <w:rFonts w:hint="eastAsia" w:ascii="仿宋_GB2312" w:hAnsi="Verdana" w:eastAsia="仿宋_GB2312"/>
          <w:sz w:val="32"/>
          <w:szCs w:val="32"/>
          <w:highlight w:val="none"/>
          <w:lang w:val="en-US" w:eastAsia="zh-CN"/>
        </w:rPr>
        <w:t>活动</w:t>
      </w:r>
      <w:r>
        <w:rPr>
          <w:rFonts w:hint="eastAsia" w:ascii="仿宋_GB2312" w:hAnsi="Verdana" w:eastAsia="仿宋_GB2312"/>
          <w:sz w:val="32"/>
          <w:szCs w:val="32"/>
          <w:highlight w:val="none"/>
        </w:rPr>
        <w:t>）/</w:t>
      </w:r>
      <w:r>
        <w:rPr>
          <w:rFonts w:hint="eastAsia" w:ascii="仿宋_GB2312" w:hAnsi="Verdana" w:eastAsia="仿宋_GB2312"/>
          <w:sz w:val="32"/>
          <w:szCs w:val="32"/>
        </w:rPr>
        <w:t>成果回顾/创新亮点/问题及解决对策、展望与期待、</w:t>
      </w:r>
      <w:r>
        <w:rPr>
          <w:rFonts w:hint="eastAsia" w:ascii="仿宋_GB2312" w:hAnsi="仿宋_GB2312" w:eastAsia="仿宋_GB2312" w:cs="仿宋_GB2312"/>
          <w:sz w:val="32"/>
          <w:szCs w:val="32"/>
        </w:rPr>
        <w:t>学院各项目（校院</w:t>
      </w:r>
      <w:r>
        <w:rPr>
          <w:rFonts w:hint="eastAsia" w:ascii="仿宋_GB2312" w:hAnsi="仿宋_GB2312" w:eastAsia="仿宋_GB2312" w:cs="仿宋_GB2312"/>
          <w:sz w:val="32"/>
          <w:szCs w:val="32"/>
          <w:lang w:val="en-US" w:eastAsia="zh-CN"/>
        </w:rPr>
        <w:t>两级</w:t>
      </w:r>
      <w:r>
        <w:rPr>
          <w:rFonts w:hint="eastAsia" w:ascii="仿宋_GB2312" w:hAnsi="仿宋_GB2312" w:eastAsia="仿宋_GB2312" w:cs="仿宋_GB2312"/>
          <w:sz w:val="32"/>
          <w:szCs w:val="32"/>
        </w:rPr>
        <w:t>项目）的获奖情况及被校外媒体报道的情况】</w:t>
      </w:r>
      <w:r>
        <w:rPr>
          <w:rFonts w:hint="eastAsia" w:ascii="仿宋_GB2312" w:hAnsi="Verdana" w:eastAsia="仿宋_GB2312"/>
          <w:sz w:val="32"/>
          <w:szCs w:val="32"/>
        </w:rPr>
        <w:t>（10分）</w:t>
      </w:r>
    </w:p>
    <w:p>
      <w:pPr>
        <w:ind w:firstLine="640" w:firstLineChars="200"/>
        <w:rPr>
          <w:rFonts w:ascii="仿宋_GB2312" w:hAnsi="Verdana" w:eastAsia="仿宋_GB2312"/>
          <w:sz w:val="32"/>
          <w:szCs w:val="32"/>
        </w:rPr>
      </w:pPr>
      <w:r>
        <w:rPr>
          <w:rFonts w:ascii="仿宋_GB2312" w:hAnsi="Verdana" w:eastAsia="仿宋_GB2312"/>
          <w:sz w:val="32"/>
          <w:szCs w:val="32"/>
        </w:rPr>
        <w:t>5</w:t>
      </w:r>
      <w:r>
        <w:rPr>
          <w:rFonts w:hint="eastAsia" w:ascii="仿宋_GB2312" w:hAnsi="Verdana" w:eastAsia="仿宋_GB2312"/>
          <w:sz w:val="32"/>
          <w:szCs w:val="32"/>
        </w:rPr>
        <w:t>.学院有统筹开展暑期社会实践全过程的复盘视频（前期动员宣传/培训/申报评审/各项目启动开展/总结表彰大会等）（10分）</w:t>
      </w:r>
    </w:p>
    <w:p>
      <w:pPr>
        <w:ind w:firstLine="640" w:firstLineChars="200"/>
        <w:rPr>
          <w:rFonts w:ascii="仿宋_GB2312" w:hAnsi="Verdana" w:eastAsia="仿宋_GB2312"/>
          <w:sz w:val="32"/>
          <w:szCs w:val="32"/>
        </w:rPr>
      </w:pPr>
      <w:bookmarkStart w:id="3" w:name="_Hlk72108929"/>
      <w:r>
        <w:rPr>
          <w:rFonts w:ascii="仿宋_GB2312" w:hAnsi="Verdana" w:eastAsia="仿宋_GB2312"/>
          <w:sz w:val="32"/>
          <w:szCs w:val="32"/>
        </w:rPr>
        <w:t>6</w:t>
      </w:r>
      <w:r>
        <w:rPr>
          <w:rFonts w:hint="eastAsia" w:ascii="仿宋_GB2312" w:hAnsi="Verdana" w:eastAsia="仿宋_GB2312"/>
          <w:sz w:val="32"/>
          <w:szCs w:val="32"/>
        </w:rPr>
        <w:t>.学院所有校级立项项目实践开展情况由校团委按照《附件</w:t>
      </w:r>
      <w:r>
        <w:rPr>
          <w:rFonts w:ascii="仿宋_GB2312" w:hAnsi="Verdana" w:eastAsia="仿宋_GB2312"/>
          <w:sz w:val="32"/>
          <w:szCs w:val="32"/>
        </w:rPr>
        <w:t>8</w:t>
      </w:r>
      <w:r>
        <w:rPr>
          <w:rFonts w:hint="eastAsia" w:ascii="仿宋_GB2312" w:hAnsi="Verdana" w:eastAsia="仿宋_GB2312"/>
          <w:sz w:val="32"/>
          <w:szCs w:val="32"/>
        </w:rPr>
        <w:t>：2022年暑期“三下乡”社会实践活动校级项目考核标准》进行终审定级（所有项目根据获评的结果按就高原则对应“合格/良/优”分别获得</w:t>
      </w:r>
      <w:r>
        <w:rPr>
          <w:rFonts w:ascii="仿宋_GB2312" w:hAnsi="Verdana" w:eastAsia="仿宋_GB2312"/>
          <w:sz w:val="32"/>
          <w:szCs w:val="32"/>
        </w:rPr>
        <w:t>5</w:t>
      </w:r>
      <w:r>
        <w:rPr>
          <w:rFonts w:hint="eastAsia" w:ascii="仿宋_GB2312" w:hAnsi="Verdana" w:eastAsia="仿宋_GB2312"/>
          <w:sz w:val="32"/>
          <w:szCs w:val="32"/>
        </w:rPr>
        <w:t>/8/</w:t>
      </w:r>
      <w:r>
        <w:rPr>
          <w:rFonts w:ascii="仿宋_GB2312" w:hAnsi="Verdana" w:eastAsia="仿宋_GB2312"/>
          <w:sz w:val="32"/>
          <w:szCs w:val="32"/>
        </w:rPr>
        <w:t>10</w:t>
      </w:r>
      <w:r>
        <w:rPr>
          <w:rFonts w:hint="eastAsia" w:ascii="仿宋_GB2312" w:hAnsi="Verdana" w:eastAsia="仿宋_GB2312"/>
          <w:sz w:val="32"/>
          <w:szCs w:val="32"/>
        </w:rPr>
        <w:t>分，如有项目不合格本项直接算作0分）</w:t>
      </w:r>
    </w:p>
    <w:p>
      <w:pPr>
        <w:ind w:firstLine="640" w:firstLineChars="200"/>
        <w:rPr>
          <w:rFonts w:ascii="仿宋_GB2312" w:hAnsi="Verdana" w:eastAsia="仿宋_GB2312"/>
          <w:sz w:val="32"/>
          <w:szCs w:val="32"/>
        </w:rPr>
      </w:pPr>
      <w:r>
        <w:rPr>
          <w:rFonts w:ascii="仿宋_GB2312" w:hAnsi="Verdana" w:eastAsia="仿宋_GB2312"/>
          <w:sz w:val="32"/>
          <w:szCs w:val="32"/>
        </w:rPr>
        <w:t>7</w:t>
      </w:r>
      <w:r>
        <w:rPr>
          <w:rFonts w:hint="eastAsia" w:ascii="仿宋_GB2312" w:hAnsi="Verdana" w:eastAsia="仿宋_GB2312"/>
          <w:sz w:val="32"/>
          <w:szCs w:val="32"/>
        </w:rPr>
        <w:t>.就校团委关于社会实践的总体总结工作，学院配合安排填写项目实践调查与意见反馈问卷并撰写反馈报告（具体请参照文件内附件4进行撰写）（5分）</w:t>
      </w:r>
    </w:p>
    <w:bookmarkEnd w:id="3"/>
    <w:p>
      <w:pPr>
        <w:spacing w:line="580" w:lineRule="exact"/>
        <w:ind w:firstLine="643" w:firstLineChars="200"/>
        <w:jc w:val="left"/>
        <w:rPr>
          <w:rFonts w:hint="eastAsia" w:ascii="仿宋_GB2312" w:hAnsi="Verdana" w:eastAsia="仿宋_GB2312"/>
          <w:b/>
          <w:sz w:val="32"/>
          <w:szCs w:val="32"/>
          <w:u w:val="single"/>
        </w:rPr>
      </w:pPr>
      <w:r>
        <w:rPr>
          <w:rFonts w:hint="eastAsia" w:ascii="仿宋_GB2312" w:hAnsi="Verdana" w:eastAsia="仿宋_GB2312"/>
          <w:b/>
          <w:sz w:val="32"/>
          <w:szCs w:val="32"/>
          <w:u w:val="single"/>
        </w:rPr>
        <w:t>注：以上《附件7：2022年暑期“三下乡”社会实践活动基层团学组织考核与评优标准》中的考核要点与标准和</w:t>
      </w:r>
      <w:r>
        <w:rPr>
          <w:rFonts w:hint="eastAsia" w:ascii="仿宋_GB2312" w:hAnsi="Verdana" w:eastAsia="仿宋_GB2312"/>
          <w:b/>
          <w:sz w:val="32"/>
          <w:szCs w:val="32"/>
          <w:highlight w:val="none"/>
          <w:u w:val="single"/>
        </w:rPr>
        <w:t>《202</w:t>
      </w:r>
      <w:r>
        <w:rPr>
          <w:rFonts w:ascii="仿宋_GB2312" w:hAnsi="Verdana" w:eastAsia="仿宋_GB2312"/>
          <w:b/>
          <w:sz w:val="32"/>
          <w:szCs w:val="32"/>
          <w:highlight w:val="none"/>
          <w:u w:val="single"/>
        </w:rPr>
        <w:t>2</w:t>
      </w:r>
      <w:r>
        <w:rPr>
          <w:rFonts w:hint="eastAsia" w:ascii="仿宋_GB2312" w:hAnsi="Verdana" w:eastAsia="仿宋_GB2312"/>
          <w:b/>
          <w:sz w:val="32"/>
          <w:szCs w:val="32"/>
          <w:highlight w:val="none"/>
          <w:u w:val="single"/>
        </w:rPr>
        <w:t>-202</w:t>
      </w:r>
      <w:r>
        <w:rPr>
          <w:rFonts w:ascii="仿宋_GB2312" w:hAnsi="Verdana" w:eastAsia="仿宋_GB2312"/>
          <w:b/>
          <w:sz w:val="32"/>
          <w:szCs w:val="32"/>
          <w:highlight w:val="none"/>
          <w:u w:val="single"/>
        </w:rPr>
        <w:t>3</w:t>
      </w:r>
      <w:r>
        <w:rPr>
          <w:rFonts w:hint="eastAsia" w:ascii="仿宋_GB2312" w:hAnsi="Verdana" w:eastAsia="仿宋_GB2312"/>
          <w:b/>
          <w:sz w:val="32"/>
          <w:szCs w:val="32"/>
          <w:u w:val="single"/>
        </w:rPr>
        <w:t>学年基层团学工作绩效考核指标体系及评分方法》一致</w:t>
      </w:r>
    </w:p>
    <w:p>
      <w:pPr>
        <w:rPr>
          <w:rFonts w:hint="eastAsia" w:ascii="仿宋_GB2312" w:hAnsi="Verdana" w:eastAsia="仿宋_GB2312"/>
          <w:b/>
          <w:sz w:val="32"/>
          <w:szCs w:val="32"/>
          <w:u w:val="single"/>
        </w:rPr>
      </w:pPr>
      <w:r>
        <w:rPr>
          <w:rFonts w:hint="eastAsia" w:ascii="仿宋_GB2312" w:hAnsi="Verdana" w:eastAsia="仿宋_GB2312"/>
          <w:b/>
          <w:sz w:val="32"/>
          <w:szCs w:val="32"/>
          <w:u w:val="single"/>
        </w:rPr>
        <w:br w:type="page"/>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附件1</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东莞城市学院××学院2022年</w:t>
      </w:r>
    </w:p>
    <w:p>
      <w:pPr>
        <w:spacing w:line="600" w:lineRule="exact"/>
        <w:jc w:val="both"/>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暑期“三下乡”社会实践活动统筹开展方案</w:t>
      </w:r>
    </w:p>
    <w:p>
      <w:pPr>
        <w:spacing w:line="600" w:lineRule="exact"/>
        <w:jc w:val="center"/>
        <w:rPr>
          <w:rFonts w:ascii="黑体" w:hAnsi="黑体" w:eastAsia="黑体" w:cs="黑体"/>
          <w:sz w:val="32"/>
          <w:szCs w:val="32"/>
        </w:rPr>
      </w:pPr>
      <w:r>
        <w:rPr>
          <w:rFonts w:hint="eastAsia" w:ascii="黑体" w:hAnsi="黑体" w:eastAsia="黑体" w:cs="黑体"/>
          <w:sz w:val="32"/>
          <w:szCs w:val="32"/>
        </w:rPr>
        <w:t>（参考方案）</w:t>
      </w:r>
    </w:p>
    <w:p>
      <w:pPr>
        <w:spacing w:line="600" w:lineRule="exact"/>
        <w:rPr>
          <w:rFonts w:ascii="黑体" w:hAnsi="黑体" w:eastAsia="黑体" w:cs="黑体"/>
          <w:sz w:val="32"/>
          <w:szCs w:val="32"/>
        </w:rPr>
      </w:pPr>
      <w:r>
        <w:rPr>
          <w:rFonts w:hint="eastAsia" w:ascii="黑体" w:hAnsi="黑体" w:eastAsia="黑体" w:cs="黑体"/>
          <w:sz w:val="32"/>
          <w:szCs w:val="32"/>
        </w:rPr>
        <w:t>一、活动目的</w:t>
      </w:r>
    </w:p>
    <w:p>
      <w:pPr>
        <w:spacing w:line="600" w:lineRule="exact"/>
        <w:ind w:firstLine="640" w:firstLineChars="200"/>
        <w:rPr>
          <w:rFonts w:ascii="黑体" w:hAnsi="黑体" w:eastAsia="黑体" w:cs="黑体"/>
          <w:sz w:val="32"/>
          <w:szCs w:val="32"/>
        </w:rPr>
      </w:pPr>
      <w:r>
        <w:rPr>
          <w:rFonts w:hint="eastAsia" w:ascii="Times New Roman" w:hAnsi="Times New Roman" w:eastAsia="仿宋_GB2312" w:cs="Times New Roman"/>
          <w:sz w:val="32"/>
          <w:szCs w:val="32"/>
        </w:rPr>
        <w:t>×××××××××××××××××××××××</w:t>
      </w:r>
    </w:p>
    <w:p>
      <w:pPr>
        <w:spacing w:line="600" w:lineRule="exact"/>
        <w:rPr>
          <w:rFonts w:ascii="黑体" w:hAnsi="黑体" w:eastAsia="黑体" w:cs="黑体"/>
          <w:sz w:val="32"/>
          <w:szCs w:val="32"/>
        </w:rPr>
      </w:pPr>
      <w:r>
        <w:rPr>
          <w:rFonts w:hint="eastAsia" w:ascii="黑体" w:hAnsi="黑体" w:eastAsia="黑体" w:cs="黑体"/>
          <w:sz w:val="32"/>
          <w:szCs w:val="32"/>
        </w:rPr>
        <w:t>二、活动主题</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jc w:val="left"/>
        <w:rPr>
          <w:rFonts w:ascii="黑体" w:hAnsi="黑体" w:eastAsia="黑体" w:cs="黑体"/>
          <w:sz w:val="32"/>
          <w:szCs w:val="32"/>
        </w:rPr>
      </w:pPr>
      <w:r>
        <w:rPr>
          <w:rFonts w:hint="eastAsia" w:ascii="黑体" w:hAnsi="黑体" w:eastAsia="黑体" w:cs="黑体"/>
          <w:sz w:val="32"/>
          <w:szCs w:val="32"/>
        </w:rPr>
        <w:t>三、活动时间</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××年××月××日</w:t>
      </w:r>
    </w:p>
    <w:p>
      <w:pPr>
        <w:spacing w:line="600" w:lineRule="exact"/>
        <w:jc w:val="left"/>
        <w:rPr>
          <w:rFonts w:ascii="黑体" w:hAnsi="黑体" w:eastAsia="黑体" w:cs="黑体"/>
          <w:sz w:val="32"/>
          <w:szCs w:val="32"/>
        </w:rPr>
      </w:pPr>
      <w:r>
        <w:rPr>
          <w:rFonts w:hint="eastAsia" w:ascii="黑体" w:hAnsi="黑体" w:eastAsia="黑体" w:cs="黑体"/>
          <w:sz w:val="32"/>
          <w:szCs w:val="32"/>
        </w:rPr>
        <w:t>四、活动内容</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numPr>
          <w:ilvl w:val="0"/>
          <w:numId w:val="2"/>
        </w:numPr>
        <w:spacing w:line="600" w:lineRule="exact"/>
        <w:jc w:val="left"/>
        <w:rPr>
          <w:rFonts w:ascii="黑体" w:hAnsi="黑体" w:eastAsia="黑体" w:cs="黑体"/>
          <w:sz w:val="32"/>
          <w:szCs w:val="32"/>
        </w:rPr>
      </w:pPr>
      <w:r>
        <w:rPr>
          <w:rFonts w:hint="eastAsia" w:ascii="黑体" w:hAnsi="黑体" w:eastAsia="黑体" w:cs="黑体"/>
          <w:sz w:val="32"/>
          <w:szCs w:val="32"/>
        </w:rPr>
        <w:t>项目选题分类</w:t>
      </w:r>
    </w:p>
    <w:p>
      <w:pPr>
        <w:spacing w:line="60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1.理论学习宣讲实践类</w:t>
      </w:r>
    </w:p>
    <w:p>
      <w:pPr>
        <w:spacing w:line="60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2.新时代文明宣讲实践类</w:t>
      </w:r>
    </w:p>
    <w:p>
      <w:pPr>
        <w:spacing w:line="60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3.“服务中小学生”研学实践类</w:t>
      </w:r>
    </w:p>
    <w:p>
      <w:pPr>
        <w:spacing w:line="60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highlight w:val="none"/>
        </w:rPr>
        <w:t xml:space="preserve"> </w:t>
      </w:r>
      <w:r>
        <w:rPr>
          <w:rFonts w:hint="eastAsia" w:ascii="仿宋_GB2312" w:hAnsi="仿宋_GB2312" w:eastAsia="仿宋_GB2312" w:cs="仿宋_GB2312"/>
          <w:sz w:val="32"/>
          <w:szCs w:val="32"/>
          <w:highlight w:val="none"/>
        </w:rPr>
        <w:t>学业帮助与支教帮扶实践类</w:t>
      </w:r>
    </w:p>
    <w:p>
      <w:pPr>
        <w:spacing w:line="60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5.“多彩乡村”文化宣传实践类</w:t>
      </w:r>
    </w:p>
    <w:p>
      <w:pPr>
        <w:spacing w:line="60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highlight w:val="none"/>
        </w:rPr>
        <w:t xml:space="preserve"> </w:t>
      </w:r>
      <w:r>
        <w:rPr>
          <w:rFonts w:hint="eastAsia" w:ascii="仿宋_GB2312" w:hAnsi="仿宋_GB2312" w:eastAsia="仿宋_GB2312" w:cs="仿宋_GB2312"/>
          <w:sz w:val="32"/>
          <w:szCs w:val="32"/>
          <w:highlight w:val="none"/>
        </w:rPr>
        <w:t>“乡村民情观察”调研实践类</w:t>
      </w:r>
    </w:p>
    <w:p>
      <w:pPr>
        <w:spacing w:line="600" w:lineRule="exact"/>
        <w:jc w:val="left"/>
        <w:rPr>
          <w:rFonts w:ascii="黑体" w:hAnsi="黑体" w:eastAsia="黑体" w:cs="黑体"/>
          <w:sz w:val="32"/>
          <w:szCs w:val="32"/>
        </w:rPr>
      </w:pPr>
      <w:r>
        <w:rPr>
          <w:rFonts w:hint="eastAsia" w:ascii="黑体" w:hAnsi="黑体" w:eastAsia="黑体" w:cs="黑体"/>
          <w:sz w:val="32"/>
          <w:szCs w:val="32"/>
        </w:rPr>
        <w:t>六、三库列表</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jc w:val="left"/>
        <w:rPr>
          <w:rFonts w:ascii="黑体" w:hAnsi="黑体" w:eastAsia="黑体" w:cs="黑体"/>
          <w:sz w:val="32"/>
          <w:szCs w:val="32"/>
        </w:rPr>
      </w:pPr>
      <w:r>
        <w:rPr>
          <w:rFonts w:hint="eastAsia" w:ascii="黑体" w:hAnsi="黑体" w:eastAsia="黑体" w:cs="黑体"/>
          <w:sz w:val="32"/>
          <w:szCs w:val="32"/>
        </w:rPr>
        <w:t>七、推进步骤</w:t>
      </w:r>
    </w:p>
    <w:p>
      <w:pPr>
        <w:spacing w:line="600" w:lineRule="exact"/>
        <w:ind w:firstLine="643" w:firstLineChars="200"/>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（一）宣传动员（××月）</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ind w:firstLine="643" w:firstLineChars="200"/>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（二）申报评审阶段（××月）</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numPr>
          <w:ilvl w:val="0"/>
          <w:numId w:val="3"/>
        </w:numPr>
        <w:spacing w:line="600" w:lineRule="exact"/>
        <w:ind w:firstLine="643" w:firstLineChars="200"/>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项目启动阶段（××月）</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ind w:firstLine="643" w:firstLineChars="200"/>
        <w:jc w:val="left"/>
        <w:rPr>
          <w:rFonts w:ascii="楷体_GB2312" w:hAnsi="楷体_GB2312" w:eastAsia="楷体_GB2312" w:cs="楷体_GB2312"/>
          <w:b/>
          <w:bCs/>
          <w:sz w:val="32"/>
          <w:szCs w:val="32"/>
        </w:rPr>
      </w:pPr>
      <w:bookmarkStart w:id="4" w:name="OLE_LINK2"/>
      <w:r>
        <w:rPr>
          <w:rFonts w:hint="eastAsia" w:ascii="楷体_GB2312" w:hAnsi="楷体_GB2312" w:eastAsia="楷体_GB2312" w:cs="楷体_GB2312"/>
          <w:b/>
          <w:bCs/>
          <w:sz w:val="32"/>
          <w:szCs w:val="32"/>
        </w:rPr>
        <w:t>（四）全面开展阶段（××月）</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bookmarkEnd w:id="4"/>
    <w:p>
      <w:pPr>
        <w:spacing w:line="600" w:lineRule="exact"/>
        <w:ind w:firstLine="643" w:firstLineChars="200"/>
        <w:jc w:val="left"/>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（五）“返家乡”社会实践项目情况（××月）</w:t>
      </w:r>
    </w:p>
    <w:p>
      <w:pPr>
        <w:spacing w:line="600" w:lineRule="exact"/>
        <w:ind w:firstLine="640" w:firstLineChars="200"/>
        <w:jc w:val="left"/>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w:t>
      </w:r>
    </w:p>
    <w:p>
      <w:pPr>
        <w:spacing w:line="600" w:lineRule="exact"/>
        <w:jc w:val="left"/>
        <w:rPr>
          <w:rFonts w:hint="eastAsia" w:ascii="Times New Roman" w:hAnsi="Times New Roman" w:eastAsia="仿宋_GB2312"/>
          <w:sz w:val="32"/>
          <w:szCs w:val="32"/>
          <w:highlight w:val="none"/>
        </w:rPr>
      </w:pPr>
      <w:r>
        <w:rPr>
          <w:rFonts w:hint="eastAsia" w:ascii="Times New Roman" w:hAnsi="Times New Roman" w:eastAsia="仿宋_GB2312" w:cs="Times New Roman"/>
          <w:sz w:val="32"/>
          <w:szCs w:val="32"/>
        </w:rPr>
        <w:t>×××××××</w:t>
      </w:r>
    </w:p>
    <w:p>
      <w:pPr>
        <w:spacing w:line="600" w:lineRule="exact"/>
        <w:ind w:firstLine="643" w:firstLineChars="200"/>
        <w:jc w:val="lef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（六）总结表彰阶段（××月）</w:t>
      </w:r>
    </w:p>
    <w:p>
      <w:pPr>
        <w:spacing w:line="60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jc w:val="left"/>
        <w:rPr>
          <w:rFonts w:ascii="黑体" w:hAnsi="黑体" w:eastAsia="黑体" w:cs="黑体"/>
          <w:sz w:val="32"/>
          <w:szCs w:val="32"/>
        </w:rPr>
      </w:pPr>
      <w:r>
        <w:rPr>
          <w:rFonts w:hint="eastAsia" w:ascii="黑体" w:hAnsi="黑体" w:eastAsia="黑体" w:cs="黑体"/>
          <w:sz w:val="32"/>
          <w:szCs w:val="32"/>
        </w:rPr>
        <w:t>七、相关奖项配置</w:t>
      </w:r>
    </w:p>
    <w:p>
      <w:pPr>
        <w:spacing w:line="60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600" w:lineRule="exact"/>
        <w:jc w:val="left"/>
        <w:rPr>
          <w:rFonts w:hint="eastAsia" w:ascii="黑体" w:hAnsi="黑体" w:eastAsia="黑体" w:cs="黑体"/>
          <w:sz w:val="28"/>
          <w:szCs w:val="28"/>
        </w:rPr>
      </w:pPr>
      <w:r>
        <w:rPr>
          <w:rFonts w:hint="eastAsia" w:ascii="黑体" w:hAnsi="黑体" w:eastAsia="黑体" w:cs="黑体"/>
          <w:sz w:val="28"/>
          <w:szCs w:val="28"/>
        </w:rPr>
        <w:t>注：参考方案包含但不限于以上要点，其他详细内容可根据学院实际情况进行修订</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附件2</w:t>
      </w:r>
    </w:p>
    <w:p>
      <w:pPr>
        <w:spacing w:line="580" w:lineRule="exact"/>
        <w:rPr>
          <w:rFonts w:ascii="仿宋_GB2312" w:hAnsi="仿宋_GB2312" w:eastAsia="仿宋_GB2312" w:cs="仿宋_GB2312"/>
          <w:sz w:val="32"/>
          <w:szCs w:val="32"/>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2022年暑期“三下乡”社会实践活动</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优秀组织申报表</w:t>
      </w:r>
    </w:p>
    <w:p>
      <w:pPr>
        <w:rPr>
          <w:rFonts w:asciiTheme="minorEastAsia" w:hAnsiTheme="minorEastAsia"/>
        </w:rPr>
      </w:pPr>
      <w:r>
        <w:rPr>
          <w:rFonts w:hint="eastAsia" w:asciiTheme="minorEastAsia" w:hAnsiTheme="minorEastAsia"/>
        </w:rPr>
        <w:t>单位：（盖章）</w:t>
      </w:r>
    </w:p>
    <w:tbl>
      <w:tblPr>
        <w:tblStyle w:val="4"/>
        <w:tblW w:w="10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2835"/>
        <w:gridCol w:w="1559"/>
        <w:gridCol w:w="911"/>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642" w:type="dxa"/>
            <w:vAlign w:val="center"/>
          </w:tcPr>
          <w:p>
            <w:pPr>
              <w:jc w:val="center"/>
              <w:rPr>
                <w:rFonts w:cs="Times New Roman" w:asciiTheme="minorEastAsia" w:hAnsiTheme="minorEastAsia"/>
              </w:rPr>
            </w:pPr>
            <w:r>
              <w:rPr>
                <w:rFonts w:hint="eastAsia" w:cs="Times New Roman" w:asciiTheme="minorEastAsia" w:hAnsiTheme="minorEastAsia"/>
              </w:rPr>
              <w:t>单位名称</w:t>
            </w:r>
          </w:p>
        </w:tc>
        <w:tc>
          <w:tcPr>
            <w:tcW w:w="7568" w:type="dxa"/>
            <w:gridSpan w:val="4"/>
            <w:vAlign w:val="center"/>
          </w:tcPr>
          <w:p>
            <w:pPr>
              <w:rPr>
                <w:rFonts w:cs="Times New Roman"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42" w:type="dxa"/>
            <w:vAlign w:val="center"/>
          </w:tcPr>
          <w:p>
            <w:pPr>
              <w:jc w:val="center"/>
              <w:rPr>
                <w:rFonts w:asciiTheme="minorEastAsia" w:hAnsiTheme="minorEastAsia"/>
              </w:rPr>
            </w:pPr>
            <w:r>
              <w:rPr>
                <w:rFonts w:hint="eastAsia" w:asciiTheme="minorEastAsia" w:hAnsiTheme="minorEastAsia"/>
              </w:rPr>
              <w:t>单位负责人</w:t>
            </w:r>
          </w:p>
        </w:tc>
        <w:tc>
          <w:tcPr>
            <w:tcW w:w="2835" w:type="dxa"/>
          </w:tcPr>
          <w:p>
            <w:pPr>
              <w:rPr>
                <w:rFonts w:asciiTheme="minorEastAsia" w:hAnsiTheme="minorEastAsia"/>
              </w:rPr>
            </w:pPr>
          </w:p>
        </w:tc>
        <w:tc>
          <w:tcPr>
            <w:tcW w:w="1559" w:type="dxa"/>
            <w:vAlign w:val="center"/>
          </w:tcPr>
          <w:p>
            <w:pPr>
              <w:jc w:val="center"/>
              <w:rPr>
                <w:rFonts w:asciiTheme="minorEastAsia" w:hAnsiTheme="minorEastAsia"/>
              </w:rPr>
            </w:pPr>
            <w:r>
              <w:rPr>
                <w:rFonts w:hint="eastAsia" w:asciiTheme="minorEastAsia" w:hAnsiTheme="minorEastAsia"/>
              </w:rPr>
              <w:t>联系电话</w:t>
            </w:r>
          </w:p>
        </w:tc>
        <w:tc>
          <w:tcPr>
            <w:tcW w:w="3174" w:type="dxa"/>
            <w:gridSpan w:val="2"/>
          </w:tcPr>
          <w:p>
            <w:pP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642" w:type="dxa"/>
            <w:vMerge w:val="restart"/>
            <w:vAlign w:val="center"/>
          </w:tcPr>
          <w:p>
            <w:pPr>
              <w:jc w:val="center"/>
              <w:rPr>
                <w:rFonts w:cs="Times New Roman" w:asciiTheme="minorEastAsia" w:hAnsiTheme="minorEastAsia"/>
              </w:rPr>
            </w:pPr>
            <w:r>
              <w:rPr>
                <w:rFonts w:hint="eastAsia" w:cs="Times New Roman" w:asciiTheme="minorEastAsia" w:hAnsiTheme="minorEastAsia"/>
              </w:rPr>
              <w:t>项目数量以及</w:t>
            </w:r>
          </w:p>
          <w:p>
            <w:pPr>
              <w:jc w:val="center"/>
              <w:rPr>
                <w:rFonts w:cs="Times New Roman" w:asciiTheme="minorEastAsia" w:hAnsiTheme="minorEastAsia"/>
              </w:rPr>
            </w:pPr>
            <w:r>
              <w:rPr>
                <w:rFonts w:hint="eastAsia" w:cs="Times New Roman" w:asciiTheme="minorEastAsia" w:hAnsiTheme="minorEastAsia"/>
              </w:rPr>
              <w:t>项目参与人数</w:t>
            </w:r>
          </w:p>
        </w:tc>
        <w:tc>
          <w:tcPr>
            <w:tcW w:w="2835" w:type="dxa"/>
            <w:vAlign w:val="center"/>
          </w:tcPr>
          <w:p>
            <w:pPr>
              <w:jc w:val="center"/>
              <w:rPr>
                <w:rFonts w:cs="Times New Roman" w:asciiTheme="minorEastAsia" w:hAnsiTheme="minorEastAsia"/>
              </w:rPr>
            </w:pPr>
            <w:r>
              <w:rPr>
                <w:rFonts w:hint="eastAsia" w:cs="Times New Roman" w:asciiTheme="minorEastAsia" w:hAnsiTheme="minorEastAsia"/>
              </w:rPr>
              <w:t>校级重点项目</w:t>
            </w:r>
          </w:p>
        </w:tc>
        <w:tc>
          <w:tcPr>
            <w:tcW w:w="2470" w:type="dxa"/>
            <w:gridSpan w:val="2"/>
            <w:tcBorders>
              <w:bottom w:val="single" w:color="auto" w:sz="4" w:space="0"/>
            </w:tcBorders>
            <w:vAlign w:val="center"/>
          </w:tcPr>
          <w:p>
            <w:pPr>
              <w:jc w:val="center"/>
              <w:rPr>
                <w:rFonts w:cs="Times New Roman" w:asciiTheme="minorEastAsia" w:hAnsiTheme="minorEastAsia"/>
              </w:rPr>
            </w:pPr>
            <w:r>
              <w:rPr>
                <w:rFonts w:hint="eastAsia" w:cs="Times New Roman" w:asciiTheme="minorEastAsia" w:hAnsiTheme="minorEastAsia"/>
              </w:rPr>
              <w:t>（ ）项</w:t>
            </w:r>
          </w:p>
        </w:tc>
        <w:tc>
          <w:tcPr>
            <w:tcW w:w="2263" w:type="dxa"/>
            <w:tcBorders>
              <w:bottom w:val="single" w:color="auto" w:sz="4" w:space="0"/>
            </w:tcBorders>
            <w:vAlign w:val="center"/>
          </w:tcPr>
          <w:p>
            <w:pPr>
              <w:jc w:val="center"/>
              <w:rPr>
                <w:rFonts w:cs="Times New Roman" w:asciiTheme="minorEastAsia" w:hAnsiTheme="minorEastAsia"/>
              </w:rPr>
            </w:pPr>
            <w:r>
              <w:rPr>
                <w:rFonts w:hint="eastAsia" w:cs="Times New Roman" w:asciiTheme="minorEastAsia" w:hAnsiTheme="minorEastAsia"/>
              </w:rPr>
              <w:t>（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642" w:type="dxa"/>
            <w:vMerge w:val="continue"/>
            <w:vAlign w:val="center"/>
          </w:tcPr>
          <w:p>
            <w:pPr>
              <w:jc w:val="center"/>
              <w:rPr>
                <w:rFonts w:cs="Times New Roman" w:asciiTheme="minorEastAsia" w:hAnsiTheme="minorEastAsia"/>
              </w:rPr>
            </w:pPr>
          </w:p>
        </w:tc>
        <w:tc>
          <w:tcPr>
            <w:tcW w:w="2835" w:type="dxa"/>
            <w:vAlign w:val="center"/>
          </w:tcPr>
          <w:p>
            <w:pPr>
              <w:jc w:val="center"/>
              <w:rPr>
                <w:rFonts w:cs="Times New Roman" w:asciiTheme="minorEastAsia" w:hAnsiTheme="minorEastAsia"/>
              </w:rPr>
            </w:pPr>
            <w:r>
              <w:rPr>
                <w:rFonts w:hint="eastAsia" w:cs="Times New Roman" w:asciiTheme="minorEastAsia" w:hAnsiTheme="minorEastAsia"/>
              </w:rPr>
              <w:t>校级一般项目</w:t>
            </w:r>
          </w:p>
        </w:tc>
        <w:tc>
          <w:tcPr>
            <w:tcW w:w="2470" w:type="dxa"/>
            <w:gridSpan w:val="2"/>
            <w:tcBorders>
              <w:bottom w:val="single" w:color="auto" w:sz="4" w:space="0"/>
            </w:tcBorders>
            <w:vAlign w:val="center"/>
          </w:tcPr>
          <w:p>
            <w:pPr>
              <w:jc w:val="center"/>
              <w:rPr>
                <w:rFonts w:cs="Times New Roman" w:asciiTheme="minorEastAsia" w:hAnsiTheme="minorEastAsia"/>
              </w:rPr>
            </w:pPr>
            <w:r>
              <w:rPr>
                <w:rFonts w:hint="eastAsia" w:cs="Times New Roman" w:asciiTheme="minorEastAsia" w:hAnsiTheme="minorEastAsia"/>
              </w:rPr>
              <w:t>（ ）项</w:t>
            </w:r>
          </w:p>
        </w:tc>
        <w:tc>
          <w:tcPr>
            <w:tcW w:w="2263" w:type="dxa"/>
            <w:tcBorders>
              <w:bottom w:val="single" w:color="auto" w:sz="4" w:space="0"/>
            </w:tcBorders>
            <w:vAlign w:val="center"/>
          </w:tcPr>
          <w:p>
            <w:pPr>
              <w:jc w:val="center"/>
              <w:rPr>
                <w:rFonts w:cs="Times New Roman" w:asciiTheme="minorEastAsia" w:hAnsiTheme="minorEastAsia"/>
              </w:rPr>
            </w:pPr>
            <w:r>
              <w:rPr>
                <w:rFonts w:hint="eastAsia" w:cs="Times New Roman" w:asciiTheme="minorEastAsia" w:hAnsiTheme="minorEastAsia"/>
              </w:rPr>
              <w:t>（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642" w:type="dxa"/>
            <w:vMerge w:val="continue"/>
            <w:vAlign w:val="center"/>
          </w:tcPr>
          <w:p>
            <w:pPr>
              <w:jc w:val="center"/>
              <w:rPr>
                <w:rFonts w:cs="Times New Roman" w:asciiTheme="minorEastAsia" w:hAnsiTheme="minorEastAsia"/>
              </w:rPr>
            </w:pPr>
          </w:p>
        </w:tc>
        <w:tc>
          <w:tcPr>
            <w:tcW w:w="2835" w:type="dxa"/>
            <w:vMerge w:val="restart"/>
            <w:vAlign w:val="center"/>
          </w:tcPr>
          <w:p>
            <w:pPr>
              <w:jc w:val="center"/>
              <w:rPr>
                <w:rFonts w:cs="Times New Roman" w:asciiTheme="minorEastAsia" w:hAnsiTheme="minorEastAsia"/>
              </w:rPr>
            </w:pPr>
            <w:r>
              <w:rPr>
                <w:rFonts w:hint="eastAsia" w:cs="Times New Roman" w:asciiTheme="minorEastAsia" w:hAnsiTheme="minorEastAsia"/>
              </w:rPr>
              <w:t>院级自主项目</w:t>
            </w:r>
          </w:p>
          <w:p>
            <w:pPr>
              <w:jc w:val="center"/>
              <w:rPr>
                <w:rFonts w:cs="Times New Roman" w:asciiTheme="minorEastAsia" w:hAnsiTheme="minorEastAsia"/>
              </w:rPr>
            </w:pPr>
          </w:p>
        </w:tc>
        <w:tc>
          <w:tcPr>
            <w:tcW w:w="4733" w:type="dxa"/>
            <w:gridSpan w:val="3"/>
            <w:tcBorders>
              <w:bottom w:val="single" w:color="auto" w:sz="4" w:space="0"/>
            </w:tcBorders>
            <w:vAlign w:val="center"/>
          </w:tcPr>
          <w:p>
            <w:pPr>
              <w:jc w:val="center"/>
              <w:rPr>
                <w:rFonts w:cs="Times New Roman" w:asciiTheme="minorEastAsia" w:hAnsiTheme="minorEastAsia"/>
              </w:rPr>
            </w:pPr>
            <w:r>
              <w:rPr>
                <w:rFonts w:hint="eastAsia" w:cs="Times New Roman" w:asciiTheme="minorEastAsia" w:hAnsiTheme="minorEastAsia"/>
              </w:rPr>
              <w:t>（  ）项（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2642" w:type="dxa"/>
            <w:vMerge w:val="continue"/>
            <w:vAlign w:val="center"/>
          </w:tcPr>
          <w:p>
            <w:pPr>
              <w:jc w:val="center"/>
              <w:rPr>
                <w:rFonts w:cs="Times New Roman" w:asciiTheme="minorEastAsia" w:hAnsiTheme="minorEastAsia"/>
              </w:rPr>
            </w:pPr>
          </w:p>
        </w:tc>
        <w:tc>
          <w:tcPr>
            <w:tcW w:w="2835" w:type="dxa"/>
            <w:vMerge w:val="continue"/>
            <w:vAlign w:val="center"/>
          </w:tcPr>
          <w:p>
            <w:pPr>
              <w:jc w:val="center"/>
              <w:rPr>
                <w:rFonts w:cs="Times New Roman" w:asciiTheme="minorEastAsia" w:hAnsiTheme="minorEastAsia"/>
              </w:rPr>
            </w:pPr>
          </w:p>
        </w:tc>
        <w:tc>
          <w:tcPr>
            <w:tcW w:w="4733" w:type="dxa"/>
            <w:gridSpan w:val="3"/>
            <w:tcBorders>
              <w:bottom w:val="single" w:color="auto" w:sz="4" w:space="0"/>
            </w:tcBorders>
            <w:vAlign w:val="center"/>
          </w:tcPr>
          <w:p>
            <w:pPr>
              <w:jc w:val="left"/>
              <w:rPr>
                <w:rFonts w:cs="Times New Roman" w:asciiTheme="minorEastAsia" w:hAnsiTheme="minorEastAsia"/>
              </w:rPr>
            </w:pPr>
            <w:r>
              <w:rPr>
                <w:rFonts w:hint="eastAsia" w:cs="Times New Roman" w:asciiTheme="minorEastAsia" w:hAnsiTheme="minorEastAsia"/>
              </w:rPr>
              <w:t>1.</w:t>
            </w:r>
          </w:p>
          <w:p>
            <w:pPr>
              <w:jc w:val="left"/>
              <w:rPr>
                <w:rFonts w:cs="Times New Roman" w:asciiTheme="minorEastAsia" w:hAnsiTheme="minorEastAsia"/>
              </w:rPr>
            </w:pPr>
            <w:r>
              <w:rPr>
                <w:rFonts w:hint="eastAsia" w:cs="Times New Roman" w:asciiTheme="minorEastAsia" w:hAnsiTheme="minorEastAsia"/>
              </w:rPr>
              <w:t>2.</w:t>
            </w:r>
          </w:p>
          <w:p>
            <w:pPr>
              <w:jc w:val="left"/>
              <w:rPr>
                <w:rFonts w:cs="Times New Roman" w:asciiTheme="minorEastAsia" w:hAnsiTheme="minorEastAsia"/>
              </w:rPr>
            </w:pPr>
            <w:r>
              <w:rPr>
                <w:rFonts w:hint="eastAsia" w:cs="Times New Roman" w:asciiTheme="minorEastAsia" w:hAnsiTheme="minor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2642" w:type="dxa"/>
            <w:tcBorders>
              <w:bottom w:val="single" w:color="auto" w:sz="4" w:space="0"/>
            </w:tcBorders>
            <w:vAlign w:val="center"/>
          </w:tcPr>
          <w:p>
            <w:pPr>
              <w:jc w:val="center"/>
              <w:rPr>
                <w:rFonts w:cs="Times New Roman" w:asciiTheme="minorEastAsia" w:hAnsiTheme="minorEastAsia"/>
              </w:rPr>
            </w:pPr>
            <w:r>
              <w:rPr>
                <w:rFonts w:hint="eastAsia" w:asciiTheme="minorEastAsia" w:hAnsiTheme="minorEastAsia"/>
              </w:rPr>
              <w:t>学院统筹开展情况</w:t>
            </w:r>
          </w:p>
        </w:tc>
        <w:tc>
          <w:tcPr>
            <w:tcW w:w="7568" w:type="dxa"/>
            <w:gridSpan w:val="4"/>
            <w:tcBorders>
              <w:bottom w:val="single" w:color="auto" w:sz="4" w:space="0"/>
            </w:tcBorders>
          </w:tcPr>
          <w:p>
            <w:pPr>
              <w:rPr>
                <w:rFonts w:cs="Times New Roman" w:asciiTheme="minorEastAsia" w:hAnsiTheme="minorEastAsia"/>
                <w:color w:val="808080"/>
              </w:rPr>
            </w:pPr>
            <w:r>
              <w:rPr>
                <w:rFonts w:hint="eastAsia" w:cs="Times New Roman" w:asciiTheme="minorEastAsia" w:hAnsiTheme="minorEastAsia"/>
                <w:color w:val="808080"/>
              </w:rPr>
              <w:t>复盘统筹开展暑期社会实践全过程（字数</w:t>
            </w:r>
            <w:r>
              <w:rPr>
                <w:rFonts w:cs="Times New Roman" w:asciiTheme="minorEastAsia" w:hAnsiTheme="minorEastAsia"/>
                <w:color w:val="808080"/>
              </w:rPr>
              <w:t>500</w:t>
            </w:r>
            <w:r>
              <w:rPr>
                <w:rFonts w:hint="eastAsia" w:cs="Times New Roman" w:asciiTheme="minorEastAsia" w:hAnsiTheme="minorEastAsia"/>
                <w:color w:val="808080"/>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jc w:val="center"/>
        </w:trPr>
        <w:tc>
          <w:tcPr>
            <w:tcW w:w="2642" w:type="dxa"/>
            <w:shd w:val="clear" w:color="auto" w:fill="FFFFFF"/>
            <w:vAlign w:val="center"/>
          </w:tcPr>
          <w:p>
            <w:pPr>
              <w:pStyle w:val="7"/>
              <w:spacing w:line="360" w:lineRule="auto"/>
              <w:ind w:firstLine="0" w:firstLineChars="0"/>
              <w:jc w:val="center"/>
              <w:rPr>
                <w:rFonts w:asciiTheme="minorEastAsia" w:hAnsiTheme="minorEastAsia"/>
                <w:szCs w:val="21"/>
              </w:rPr>
            </w:pPr>
            <w:r>
              <w:rPr>
                <w:rFonts w:hint="eastAsia" w:cs="楷体_GB2312" w:asciiTheme="minorEastAsia" w:hAnsiTheme="minorEastAsia"/>
                <w:color w:val="000000"/>
                <w:szCs w:val="21"/>
                <w:lang w:val="zh-CN"/>
              </w:rPr>
              <w:t>工作创新亮点</w:t>
            </w:r>
          </w:p>
        </w:tc>
        <w:tc>
          <w:tcPr>
            <w:tcW w:w="7568" w:type="dxa"/>
            <w:gridSpan w:val="4"/>
            <w:shd w:val="clear" w:color="auto" w:fill="FFFFFF"/>
            <w:vAlign w:val="center"/>
          </w:tcPr>
          <w:p>
            <w:pPr>
              <w:spacing w:line="360" w:lineRule="auto"/>
              <w:rPr>
                <w:rFonts w:cs="Times New Roman" w:asciiTheme="minorEastAsia" w:hAnsiTheme="minorEastAsia"/>
                <w:color w:val="808080"/>
              </w:rPr>
            </w:pPr>
            <w:r>
              <w:rPr>
                <w:rFonts w:hint="eastAsia" w:cs="Times New Roman" w:asciiTheme="minorEastAsia" w:hAnsiTheme="minorEastAsia"/>
                <w:color w:val="808080"/>
              </w:rPr>
              <w:t>简练写出工作中的创新点、项目特色、佐证成果与成效反馈等（字数</w:t>
            </w:r>
            <w:r>
              <w:rPr>
                <w:rFonts w:cs="Times New Roman" w:asciiTheme="minorEastAsia" w:hAnsiTheme="minorEastAsia"/>
                <w:color w:val="808080"/>
              </w:rPr>
              <w:t>500</w:t>
            </w:r>
            <w:r>
              <w:rPr>
                <w:rFonts w:hint="eastAsia" w:cs="Times New Roman" w:asciiTheme="minorEastAsia" w:hAnsiTheme="minorEastAsia"/>
                <w:color w:val="808080"/>
              </w:rPr>
              <w:t>字以内）</w:t>
            </w:r>
          </w:p>
          <w:p>
            <w:pPr>
              <w:pStyle w:val="7"/>
              <w:spacing w:line="360" w:lineRule="auto"/>
              <w:ind w:left="360" w:firstLine="0" w:firstLineChars="0"/>
              <w:rPr>
                <w:rFonts w:asciiTheme="minorEastAsia" w:hAnsiTheme="minorEastAsia"/>
                <w:color w:val="000000"/>
                <w:szCs w:val="21"/>
              </w:rPr>
            </w:pPr>
          </w:p>
          <w:p>
            <w:pPr>
              <w:pStyle w:val="7"/>
              <w:spacing w:line="360" w:lineRule="auto"/>
              <w:ind w:left="360" w:firstLine="0" w:firstLineChars="0"/>
              <w:rPr>
                <w:rFonts w:asciiTheme="minorEastAsia" w:hAnsiTheme="minorEastAsia"/>
                <w:color w:val="000000"/>
                <w:szCs w:val="21"/>
              </w:rPr>
            </w:pPr>
          </w:p>
          <w:p>
            <w:pPr>
              <w:ind w:right="737" w:rightChars="351"/>
              <w:rPr>
                <w:rFonts w:cs="Times New Roman"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5" w:hRule="atLeast"/>
          <w:jc w:val="center"/>
        </w:trPr>
        <w:tc>
          <w:tcPr>
            <w:tcW w:w="2642" w:type="dxa"/>
            <w:shd w:val="clear" w:color="auto" w:fill="FFFFFF"/>
            <w:vAlign w:val="center"/>
          </w:tcPr>
          <w:p>
            <w:pPr>
              <w:pStyle w:val="7"/>
              <w:spacing w:line="360" w:lineRule="auto"/>
              <w:ind w:firstLine="0" w:firstLineChars="0"/>
              <w:jc w:val="center"/>
              <w:rPr>
                <w:rFonts w:cs="楷体_GB2312" w:asciiTheme="minorEastAsia" w:hAnsiTheme="minorEastAsia"/>
                <w:color w:val="000000"/>
                <w:szCs w:val="21"/>
              </w:rPr>
            </w:pPr>
            <w:r>
              <w:rPr>
                <w:rFonts w:hint="eastAsia" w:cs="楷体_GB2312" w:asciiTheme="minorEastAsia" w:hAnsiTheme="minorEastAsia"/>
                <w:color w:val="000000"/>
                <w:szCs w:val="21"/>
              </w:rPr>
              <w:t>组织单位意见</w:t>
            </w:r>
          </w:p>
        </w:tc>
        <w:tc>
          <w:tcPr>
            <w:tcW w:w="7568" w:type="dxa"/>
            <w:gridSpan w:val="4"/>
            <w:shd w:val="clear" w:color="auto" w:fill="FFFFFF"/>
            <w:vAlign w:val="center"/>
          </w:tcPr>
          <w:p>
            <w:pPr>
              <w:ind w:right="737" w:rightChars="351"/>
              <w:rPr>
                <w:rFonts w:cs="Times New Roman" w:asciiTheme="minorEastAsia" w:hAnsiTheme="minorEastAsia"/>
              </w:rPr>
            </w:pPr>
            <w:r>
              <w:rPr>
                <w:rFonts w:hint="eastAsia" w:cs="Times New Roman" w:asciiTheme="minorEastAsia" w:hAnsiTheme="minorEastAsia"/>
              </w:rPr>
              <w:t xml:space="preserve">                                    </w:t>
            </w:r>
          </w:p>
          <w:p>
            <w:pPr>
              <w:ind w:right="737" w:rightChars="351"/>
              <w:rPr>
                <w:rFonts w:cs="Times New Roman" w:asciiTheme="minorEastAsia" w:hAnsiTheme="minorEastAsia"/>
              </w:rPr>
            </w:pPr>
          </w:p>
          <w:p>
            <w:pPr>
              <w:ind w:right="737" w:rightChars="351" w:firstLine="3990" w:firstLineChars="1900"/>
              <w:rPr>
                <w:rFonts w:cs="Times New Roman" w:asciiTheme="minorEastAsia" w:hAnsiTheme="minorEastAsia"/>
              </w:rPr>
            </w:pPr>
            <w:r>
              <w:rPr>
                <w:rFonts w:hint="eastAsia" w:cs="Times New Roman" w:asciiTheme="minorEastAsia" w:hAnsiTheme="minorEastAsia"/>
              </w:rPr>
              <w:t>团总支书记：</w:t>
            </w:r>
          </w:p>
          <w:p>
            <w:pPr>
              <w:ind w:right="737" w:rightChars="351"/>
              <w:rPr>
                <w:rFonts w:cs="Times New Roman" w:asciiTheme="minorEastAsia" w:hAnsiTheme="minorEastAsia"/>
              </w:rPr>
            </w:pPr>
            <w:r>
              <w:rPr>
                <w:rFonts w:hint="eastAsia" w:cs="Times New Roman" w:asciiTheme="minorEastAsia" w:hAnsiTheme="minorEastAsia"/>
              </w:rPr>
              <w:t xml:space="preserve">                                      时间：    年   月  日</w:t>
            </w:r>
          </w:p>
          <w:p>
            <w:pPr>
              <w:ind w:right="737" w:rightChars="351"/>
              <w:rPr>
                <w:rFonts w:cs="Times New Roman" w:asciiTheme="minorEastAsia" w:hAnsiTheme="minorEastAsia"/>
              </w:rPr>
            </w:pPr>
            <w:r>
              <w:rPr>
                <w:rFonts w:hint="eastAsia" w:cs="Times New Roman" w:asciiTheme="minorEastAsia" w:hAnsiTheme="minorEastAsia"/>
              </w:rPr>
              <w:t xml:space="preserve">                                      单位：    （盖章）</w:t>
            </w:r>
          </w:p>
        </w:tc>
      </w:tr>
    </w:tbl>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附件3</w:t>
      </w:r>
    </w:p>
    <w:p>
      <w:pPr>
        <w:rPr>
          <w:rFonts w:hint="eastAsia" w:ascii="仿宋_GB2312" w:hAnsi="仿宋_GB2312" w:eastAsia="仿宋_GB2312" w:cs="仿宋_GB2312"/>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8522" w:type="dxa"/>
            <w:gridSpan w:val="5"/>
            <w:vAlign w:val="bottom"/>
          </w:tcPr>
          <w:p>
            <w:pPr>
              <w:jc w:val="center"/>
              <w:rPr>
                <w:rFonts w:hint="eastAsia" w:ascii="仿宋_GB2312" w:hAnsi="仿宋_GB2312" w:eastAsia="仿宋_GB2312" w:cs="仿宋_GB2312"/>
                <w:sz w:val="32"/>
                <w:szCs w:val="32"/>
                <w:vertAlign w:val="baseline"/>
                <w:lang w:eastAsia="zh-CN"/>
              </w:rPr>
            </w:pPr>
            <w:r>
              <w:rPr>
                <w:rFonts w:hint="eastAsia" w:ascii="方正小标宋简体" w:hAnsi="方正小标宋简体" w:eastAsia="方正小标宋简体" w:cs="方正小标宋简体"/>
                <w:sz w:val="40"/>
                <w:szCs w:val="40"/>
                <w:vertAlign w:val="baseline"/>
                <w:lang w:eastAsia="zh-CN"/>
              </w:rPr>
              <w:t>关于项目被媒体报道情况收集表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704"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宋体" w:hAnsi="宋体" w:eastAsia="宋体" w:cs="宋体"/>
                <w:b/>
                <w:bCs/>
                <w:i w:val="0"/>
                <w:iCs w:val="0"/>
                <w:color w:val="000000"/>
                <w:kern w:val="0"/>
                <w:sz w:val="24"/>
                <w:szCs w:val="24"/>
                <w:u w:val="none"/>
                <w:lang w:val="en-US" w:eastAsia="zh-CN" w:bidi="ar"/>
              </w:rPr>
              <w:t>序号</w:t>
            </w:r>
          </w:p>
        </w:tc>
        <w:tc>
          <w:tcPr>
            <w:tcW w:w="1704"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宋体" w:hAnsi="宋体" w:eastAsia="宋体" w:cs="宋体"/>
                <w:b/>
                <w:bCs/>
                <w:i w:val="0"/>
                <w:iCs w:val="0"/>
                <w:color w:val="000000"/>
                <w:kern w:val="0"/>
                <w:sz w:val="24"/>
                <w:szCs w:val="24"/>
                <w:u w:val="none"/>
                <w:lang w:val="en-US" w:eastAsia="zh-CN" w:bidi="ar"/>
              </w:rPr>
              <w:t>报道题目</w:t>
            </w:r>
          </w:p>
        </w:tc>
        <w:tc>
          <w:tcPr>
            <w:tcW w:w="1704"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宋体" w:hAnsi="宋体" w:eastAsia="宋体" w:cs="宋体"/>
                <w:b/>
                <w:bCs/>
                <w:i w:val="0"/>
                <w:iCs w:val="0"/>
                <w:color w:val="000000"/>
                <w:kern w:val="0"/>
                <w:sz w:val="24"/>
                <w:szCs w:val="24"/>
                <w:u w:val="none"/>
                <w:lang w:val="en-US" w:eastAsia="zh-CN" w:bidi="ar"/>
              </w:rPr>
              <w:t>报道媒体</w:t>
            </w:r>
          </w:p>
        </w:tc>
        <w:tc>
          <w:tcPr>
            <w:tcW w:w="1705"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宋体" w:hAnsi="宋体" w:eastAsia="宋体" w:cs="宋体"/>
                <w:b/>
                <w:bCs/>
                <w:i w:val="0"/>
                <w:iCs w:val="0"/>
                <w:color w:val="000000"/>
                <w:kern w:val="0"/>
                <w:sz w:val="24"/>
                <w:szCs w:val="24"/>
                <w:u w:val="none"/>
                <w:lang w:val="en-US" w:eastAsia="zh-CN" w:bidi="ar"/>
              </w:rPr>
              <w:t>报道链接</w:t>
            </w:r>
          </w:p>
        </w:tc>
        <w:tc>
          <w:tcPr>
            <w:tcW w:w="1705"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宋体" w:hAnsi="宋体" w:eastAsia="宋体" w:cs="宋体"/>
                <w:b/>
                <w:bCs/>
                <w:i w:val="0"/>
                <w:iCs w:val="0"/>
                <w:color w:val="000000"/>
                <w:kern w:val="0"/>
                <w:sz w:val="24"/>
                <w:szCs w:val="24"/>
                <w:u w:val="none"/>
                <w:lang w:val="en-US" w:eastAsia="zh-CN" w:bidi="ar"/>
              </w:rPr>
              <w:t>备注(XX活动)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4"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c>
          <w:tcPr>
            <w:tcW w:w="1705" w:type="dxa"/>
          </w:tcPr>
          <w:p>
            <w:pPr>
              <w:rPr>
                <w:rFonts w:hint="eastAsia" w:ascii="仿宋_GB2312" w:hAnsi="仿宋_GB2312" w:eastAsia="仿宋_GB2312" w:cs="仿宋_GB2312"/>
                <w:sz w:val="32"/>
                <w:szCs w:val="32"/>
                <w:vertAlign w:val="baseline"/>
                <w:lang w:eastAsia="zh-CN"/>
              </w:rPr>
            </w:pPr>
          </w:p>
        </w:tc>
      </w:tr>
    </w:tbl>
    <w:p>
      <w:pPr>
        <w:rPr>
          <w:rFonts w:hint="eastAsia" w:ascii="仿宋_GB2312" w:hAnsi="仿宋_GB2312" w:eastAsia="仿宋_GB2312" w:cs="仿宋_GB2312"/>
          <w:sz w:val="32"/>
          <w:szCs w:val="32"/>
          <w:lang w:eastAsia="zh-CN"/>
        </w:rPr>
      </w:pP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ascii="仿宋_GB2312" w:hAnsi="仿宋_GB2312" w:eastAsia="仿宋_GB2312" w:cs="仿宋_GB2312"/>
          <w:sz w:val="32"/>
          <w:szCs w:val="32"/>
        </w:rPr>
      </w:pPr>
    </w:p>
    <w:p>
      <w:pPr>
        <w:spacing w:line="600" w:lineRule="exact"/>
        <w:textAlignment w:val="baseline"/>
        <w:rPr>
          <w:rFonts w:hint="eastAsia" w:ascii="仿宋_GB2312" w:hAnsi="仿宋_GB2312" w:eastAsia="仿宋_GB2312" w:cs="仿宋_GB2312"/>
          <w:sz w:val="32"/>
          <w:szCs w:val="32"/>
        </w:rPr>
      </w:pPr>
    </w:p>
    <w:p>
      <w:pPr>
        <w:spacing w:line="600" w:lineRule="exact"/>
        <w:textAlignment w:val="baseline"/>
        <w:rPr>
          <w:rFonts w:hint="eastAsia" w:ascii="仿宋_GB2312" w:hAnsi="仿宋_GB2312" w:eastAsia="仿宋_GB2312" w:cs="仿宋_GB2312"/>
          <w:sz w:val="32"/>
          <w:szCs w:val="32"/>
        </w:rPr>
      </w:pPr>
    </w:p>
    <w:p>
      <w:pPr>
        <w:spacing w:line="600" w:lineRule="exact"/>
        <w:textAlignment w:val="baseline"/>
        <w:rPr>
          <w:rFonts w:hint="eastAsia" w:ascii="仿宋_GB2312" w:hAnsi="仿宋_GB2312" w:eastAsia="仿宋_GB2312" w:cs="仿宋_GB2312"/>
          <w:sz w:val="32"/>
          <w:szCs w:val="32"/>
        </w:rPr>
      </w:pPr>
    </w:p>
    <w:p>
      <w:pPr>
        <w:spacing w:line="600" w:lineRule="exact"/>
        <w:textAlignment w:val="baseline"/>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spacing w:line="600" w:lineRule="exact"/>
        <w:textAlignment w:val="baseline"/>
        <w:rPr>
          <w:rFonts w:ascii="仿宋_GB2312" w:hAnsi="仿宋_GB2312" w:eastAsia="仿宋_GB2312" w:cs="仿宋_GB2312"/>
          <w:sz w:val="32"/>
          <w:szCs w:val="32"/>
        </w:rPr>
      </w:pPr>
      <w:r>
        <w:rPr>
          <w:rFonts w:hint="eastAsia" w:ascii="仿宋_GB2312" w:hAnsi="仿宋_GB2312" w:eastAsia="仿宋_GB2312" w:cs="仿宋_GB2312"/>
          <w:sz w:val="32"/>
          <w:szCs w:val="32"/>
        </w:rPr>
        <w:t>附件4</w:t>
      </w:r>
    </w:p>
    <w:p>
      <w:pPr>
        <w:spacing w:line="600" w:lineRule="exact"/>
        <w:textAlignment w:val="baseline"/>
        <w:rPr>
          <w:rFonts w:ascii="仿宋_GB2312" w:hAnsi="仿宋_GB2312" w:eastAsia="仿宋_GB2312" w:cs="仿宋_GB2312"/>
          <w:sz w:val="32"/>
          <w:szCs w:val="32"/>
        </w:rPr>
      </w:pPr>
    </w:p>
    <w:p>
      <w:pPr>
        <w:jc w:val="center"/>
        <w:textAlignment w:val="baseline"/>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东莞城市学院××学院2022年</w:t>
      </w:r>
    </w:p>
    <w:p>
      <w:pPr>
        <w:jc w:val="center"/>
        <w:textAlignment w:val="baseline"/>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暑期“三下乡”社会实践活动反馈报告</w:t>
      </w:r>
    </w:p>
    <w:p>
      <w:pPr>
        <w:numPr>
          <w:ilvl w:val="0"/>
          <w:numId w:val="4"/>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调查目的</w:t>
      </w:r>
    </w:p>
    <w:p>
      <w:pPr>
        <w:numPr>
          <w:ilvl w:val="0"/>
          <w:numId w:val="4"/>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调查方式</w:t>
      </w:r>
    </w:p>
    <w:p>
      <w:p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以派发线上问卷的方式进行调查，本次调查共回收xx份问卷。</w:t>
      </w:r>
    </w:p>
    <w:p>
      <w:pPr>
        <w:numPr>
          <w:ilvl w:val="0"/>
          <w:numId w:val="4"/>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调查对象</w:t>
      </w:r>
    </w:p>
    <w:p>
      <w:pPr>
        <w:numPr>
          <w:ilvl w:val="0"/>
          <w:numId w:val="5"/>
        </w:numPr>
        <w:textAlignment w:val="baseline"/>
        <w:rPr>
          <w:rFonts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项目类别</w:t>
      </w:r>
    </w:p>
    <w:p>
      <w:pPr>
        <w:textAlignment w:val="baseline"/>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1.理论学习宣讲实践类：X项</w:t>
      </w:r>
    </w:p>
    <w:p>
      <w:pPr>
        <w:textAlignment w:val="baseline"/>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2.新时代文明宣讲实践类：X项</w:t>
      </w:r>
    </w:p>
    <w:p>
      <w:pPr>
        <w:textAlignment w:val="baseline"/>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3.“服务中小学生”研学实践类：X项</w:t>
      </w:r>
    </w:p>
    <w:p>
      <w:pPr>
        <w:textAlignment w:val="baseline"/>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4. 学业帮助与支教帮扶实践类：X项</w:t>
      </w:r>
    </w:p>
    <w:p>
      <w:pPr>
        <w:textAlignment w:val="baseline"/>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5.“多彩乡村”文化宣传实践类：X项</w:t>
      </w:r>
    </w:p>
    <w:p>
      <w:pPr>
        <w:textAlignment w:val="baseline"/>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6. “乡村民情观察”调研实践类：X项</w:t>
      </w:r>
    </w:p>
    <w:p>
      <w:pPr>
        <w:numPr>
          <w:ilvl w:val="0"/>
          <w:numId w:val="5"/>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参与人数</w:t>
      </w:r>
    </w:p>
    <w:p>
      <w:p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XX学院校院两级项目共X个，校院两级项目共XX名同学；其中校级项目X个，共XX名同学；院级项目X个，共XX名同学。</w:t>
      </w:r>
    </w:p>
    <w:p>
      <w:pPr>
        <w:textAlignment w:val="baseline"/>
        <w:rPr>
          <w:rFonts w:ascii="仿宋_GB2312" w:hAnsi="仿宋_GB2312" w:eastAsia="仿宋_GB2312" w:cs="仿宋_GB2312"/>
          <w:b/>
          <w:bCs/>
          <w:sz w:val="28"/>
          <w:szCs w:val="28"/>
        </w:rPr>
      </w:pPr>
    </w:p>
    <w:p>
      <w:pPr>
        <w:textAlignment w:val="baseline"/>
        <w:rPr>
          <w:rFonts w:ascii="仿宋_GB2312" w:hAnsi="仿宋_GB2312" w:eastAsia="仿宋_GB2312" w:cs="仿宋_GB2312"/>
          <w:b/>
          <w:bCs/>
          <w:sz w:val="28"/>
          <w:szCs w:val="28"/>
        </w:rPr>
      </w:pPr>
    </w:p>
    <w:p>
      <w:pPr>
        <w:textAlignment w:val="baseline"/>
        <w:rPr>
          <w:rFonts w:ascii="仿宋_GB2312" w:hAnsi="仿宋_GB2312" w:eastAsia="仿宋_GB2312" w:cs="仿宋_GB2312"/>
          <w:b/>
          <w:bCs/>
          <w:sz w:val="28"/>
          <w:szCs w:val="28"/>
        </w:rPr>
      </w:pPr>
    </w:p>
    <w:p>
      <w:pPr>
        <w:textAlignment w:val="baseline"/>
        <w:rPr>
          <w:rFonts w:ascii="仿宋_GB2312" w:hAnsi="仿宋_GB2312" w:eastAsia="仿宋_GB2312" w:cs="仿宋_GB2312"/>
          <w:b/>
          <w:bCs/>
          <w:sz w:val="28"/>
          <w:szCs w:val="28"/>
        </w:rPr>
      </w:pPr>
    </w:p>
    <w:p>
      <w:pPr>
        <w:numPr>
          <w:ilvl w:val="0"/>
          <w:numId w:val="4"/>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问卷分析（图文并茂）</w:t>
      </w:r>
    </w:p>
    <w:p>
      <w:pPr>
        <w:numPr>
          <w:ilvl w:val="0"/>
          <w:numId w:val="6"/>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首次参加暑期社会实践活动</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5.（例子）</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5273675" cy="3048635"/>
            <wp:effectExtent l="0" t="0" r="14605" b="14605"/>
            <wp:docPr id="5" name="图片 5" descr="ed863b6d5c266cae57d9dd389156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d863b6d5c266cae57d9dd389156273"/>
                    <pic:cNvPicPr>
                      <a:picLocks noChangeAspect="1"/>
                    </pic:cNvPicPr>
                  </pic:nvPicPr>
                  <pic:blipFill>
                    <a:blip r:embed="rId5"/>
                    <a:stretch>
                      <a:fillRect/>
                    </a:stretch>
                  </pic:blipFill>
                  <pic:spPr>
                    <a:xfrm>
                      <a:off x="0" y="0"/>
                      <a:ext cx="5273675" cy="3048635"/>
                    </a:xfrm>
                    <a:prstGeom prst="rect">
                      <a:avLst/>
                    </a:prstGeom>
                  </pic:spPr>
                </pic:pic>
              </a:graphicData>
            </a:graphic>
          </wp:inline>
        </w:drawing>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6.xxxxx</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30.xxxxx</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31.（建议题，需分类归纳）</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（一）申报立项</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（二）报销</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（三）结项</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（四）工作人员</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（五）其他</w:t>
      </w:r>
    </w:p>
    <w:p>
      <w:pPr>
        <w:textAlignment w:val="baseline"/>
        <w:rPr>
          <w:rFonts w:ascii="仿宋_GB2312" w:hAnsi="仿宋_GB2312" w:eastAsia="仿宋_GB2312" w:cs="仿宋_GB2312"/>
          <w:b/>
          <w:bCs/>
          <w:sz w:val="28"/>
          <w:szCs w:val="28"/>
        </w:rPr>
      </w:pPr>
    </w:p>
    <w:p>
      <w:pPr>
        <w:numPr>
          <w:ilvl w:val="0"/>
          <w:numId w:val="6"/>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有两次及两次以上参加暑期社会实践活动经验</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15.（例子）</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5273675" cy="3048635"/>
            <wp:effectExtent l="0" t="0" r="14605" b="14605"/>
            <wp:docPr id="6" name="图片 6" descr="ed863b6d5c266cae57d9dd389156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d863b6d5c266cae57d9dd389156273"/>
                    <pic:cNvPicPr>
                      <a:picLocks noChangeAspect="1"/>
                    </pic:cNvPicPr>
                  </pic:nvPicPr>
                  <pic:blipFill>
                    <a:blip r:embed="rId5"/>
                    <a:stretch>
                      <a:fillRect/>
                    </a:stretch>
                  </pic:blipFill>
                  <pic:spPr>
                    <a:xfrm>
                      <a:off x="0" y="0"/>
                      <a:ext cx="5273675" cy="3048635"/>
                    </a:xfrm>
                    <a:prstGeom prst="rect">
                      <a:avLst/>
                    </a:prstGeom>
                  </pic:spPr>
                </pic:pic>
              </a:graphicData>
            </a:graphic>
          </wp:inline>
        </w:drawing>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16.xxxxx</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30.xxxxx</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31.（建议题，需分类归纳）</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（一）申报立项</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（二）报销</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（三）结项</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（四）工作人员</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（五）其他</w:t>
      </w:r>
    </w:p>
    <w:p>
      <w:pPr>
        <w:numPr>
          <w:ilvl w:val="0"/>
          <w:numId w:val="4"/>
        </w:numPr>
        <w:textAlignment w:val="baseline"/>
        <w:rPr>
          <w:rFonts w:ascii="仿宋_GB2312" w:hAnsi="仿宋_GB2312" w:eastAsia="仿宋_GB2312" w:cs="仿宋_GB2312"/>
          <w:sz w:val="28"/>
          <w:szCs w:val="28"/>
        </w:rPr>
      </w:pPr>
      <w:r>
        <w:rPr>
          <w:rFonts w:hint="eastAsia" w:ascii="仿宋_GB2312" w:hAnsi="仿宋_GB2312" w:eastAsia="仿宋_GB2312" w:cs="仿宋_GB2312"/>
          <w:b/>
          <w:bCs/>
          <w:sz w:val="28"/>
          <w:szCs w:val="28"/>
        </w:rPr>
        <w:t>不足与改进（这部分内容主要针对本学院进行分析）</w:t>
      </w:r>
    </w:p>
    <w:p>
      <w:pPr>
        <w:numPr>
          <w:ilvl w:val="0"/>
          <w:numId w:val="7"/>
        </w:num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不足：</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1.xxxxx</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2.xxxxx</w:t>
      </w:r>
    </w:p>
    <w:p>
      <w:p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3.xxxxx</w:t>
      </w:r>
    </w:p>
    <w:p>
      <w:pPr>
        <w:numPr>
          <w:ilvl w:val="0"/>
          <w:numId w:val="7"/>
        </w:num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改进：</w:t>
      </w:r>
    </w:p>
    <w:p>
      <w:pPr>
        <w:numPr>
          <w:ilvl w:val="0"/>
          <w:numId w:val="8"/>
        </w:num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xxxxx</w:t>
      </w:r>
    </w:p>
    <w:p>
      <w:pPr>
        <w:numPr>
          <w:ilvl w:val="0"/>
          <w:numId w:val="8"/>
        </w:num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xxxxx</w:t>
      </w:r>
    </w:p>
    <w:p>
      <w:pPr>
        <w:numPr>
          <w:ilvl w:val="0"/>
          <w:numId w:val="8"/>
        </w:numPr>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xxxxx</w:t>
      </w:r>
    </w:p>
    <w:p>
      <w:pPr>
        <w:numPr>
          <w:ilvl w:val="0"/>
          <w:numId w:val="4"/>
        </w:numPr>
        <w:textAlignment w:val="baseline"/>
        <w:rPr>
          <w:rFonts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关于“返家乡”社会实践项目的基本情况</w:t>
      </w:r>
    </w:p>
    <w:p>
      <w:pPr>
        <w:numPr>
          <w:ilvl w:val="0"/>
          <w:numId w:val="4"/>
        </w:numPr>
        <w:textAlignment w:val="baseline"/>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总结</w:t>
      </w:r>
    </w:p>
    <w:p>
      <w:pPr>
        <w:textAlignment w:val="baseline"/>
        <w:rPr>
          <w:sz w:val="20"/>
        </w:rPr>
      </w:pPr>
    </w:p>
    <w:p>
      <w:pPr>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楷体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40"/>
        <w:tab w:val="right" w:pos="8300"/>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-142875</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a:effectLst/>
                    </wps:spPr>
                    <wps:txbx>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- 1 -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11.25pt;height:144pt;width:144pt;mso-position-horizontal:outside;mso-position-horizontal-relative:margin;mso-wrap-style:none;z-index:251659264;mso-width-relative:page;mso-height-relative:page;" filled="f" stroked="f" coordsize="21600,21600" o:gfxdata="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VCPWO1QAAAAgBAAAPAAAAAAAAAAEAIAAAACIAAABkcnMv&#10;ZG93bnJldi54bWxQSwECFAAUAAAACACHTuJAWihqDs0BAACjAwAADgAAAAAAAAABACAAAAAkAQAA&#10;ZHJzL2Uyb0RvYy54bWxQSwUGAAAAAAYABgBZAQAAYwUAAAAA&#10;">
              <v:fill on="f" focussize="0,0"/>
              <v:stroke on="f"/>
              <v:imagedata o:title=""/>
              <o:lock v:ext="edit" aspectratio="f"/>
              <v:textbox inset="0mm,0mm,0mm,0mm" style="mso-fit-shape-to-text:t;">
                <w:txbxContent>
                  <w:p>
                    <w:pPr>
                      <w:snapToGrid w:val="0"/>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- 1 -</w:t>
                    </w:r>
                    <w:r>
                      <w:rPr>
                        <w:rFonts w:hint="eastAsia" w:ascii="宋体" w:hAnsi="宋体" w:cs="宋体"/>
                        <w:sz w:val="28"/>
                        <w:szCs w:val="2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6BA5BE"/>
    <w:multiLevelType w:val="singleLevel"/>
    <w:tmpl w:val="A46BA5BE"/>
    <w:lvl w:ilvl="0" w:tentative="0">
      <w:start w:val="1"/>
      <w:numFmt w:val="chineseCounting"/>
      <w:suff w:val="nothing"/>
      <w:lvlText w:val="（%1）"/>
      <w:lvlJc w:val="left"/>
      <w:pPr>
        <w:ind w:left="0" w:firstLine="420"/>
      </w:pPr>
      <w:rPr>
        <w:rFonts w:hint="eastAsia"/>
      </w:rPr>
    </w:lvl>
  </w:abstractNum>
  <w:abstractNum w:abstractNumId="1">
    <w:nsid w:val="C8500ED5"/>
    <w:multiLevelType w:val="singleLevel"/>
    <w:tmpl w:val="C8500ED5"/>
    <w:lvl w:ilvl="0" w:tentative="0">
      <w:start w:val="5"/>
      <w:numFmt w:val="chineseCounting"/>
      <w:suff w:val="nothing"/>
      <w:lvlText w:val="%1、"/>
      <w:lvlJc w:val="left"/>
      <w:rPr>
        <w:rFonts w:hint="eastAsia"/>
      </w:rPr>
    </w:lvl>
  </w:abstractNum>
  <w:abstractNum w:abstractNumId="2">
    <w:nsid w:val="0092A0A4"/>
    <w:multiLevelType w:val="singleLevel"/>
    <w:tmpl w:val="0092A0A4"/>
    <w:lvl w:ilvl="0" w:tentative="0">
      <w:start w:val="1"/>
      <w:numFmt w:val="chineseCounting"/>
      <w:suff w:val="nothing"/>
      <w:lvlText w:val="（%1）"/>
      <w:lvlJc w:val="left"/>
      <w:pPr>
        <w:ind w:left="0" w:firstLine="420"/>
      </w:pPr>
      <w:rPr>
        <w:rFonts w:hint="eastAsia"/>
      </w:rPr>
    </w:lvl>
  </w:abstractNum>
  <w:abstractNum w:abstractNumId="3">
    <w:nsid w:val="1D14BEFC"/>
    <w:multiLevelType w:val="singleLevel"/>
    <w:tmpl w:val="1D14BEFC"/>
    <w:lvl w:ilvl="0" w:tentative="0">
      <w:start w:val="1"/>
      <w:numFmt w:val="chineseCounting"/>
      <w:suff w:val="nothing"/>
      <w:lvlText w:val="%1、"/>
      <w:lvlJc w:val="left"/>
      <w:rPr>
        <w:rFonts w:hint="eastAsia"/>
      </w:rPr>
    </w:lvl>
  </w:abstractNum>
  <w:abstractNum w:abstractNumId="4">
    <w:nsid w:val="230208DE"/>
    <w:multiLevelType w:val="singleLevel"/>
    <w:tmpl w:val="230208DE"/>
    <w:lvl w:ilvl="0" w:tentative="0">
      <w:start w:val="1"/>
      <w:numFmt w:val="chineseCounting"/>
      <w:suff w:val="nothing"/>
      <w:lvlText w:val="（%1）"/>
      <w:lvlJc w:val="left"/>
      <w:rPr>
        <w:rFonts w:hint="eastAsia"/>
      </w:rPr>
    </w:lvl>
  </w:abstractNum>
  <w:abstractNum w:abstractNumId="5">
    <w:nsid w:val="3F8BA578"/>
    <w:multiLevelType w:val="singleLevel"/>
    <w:tmpl w:val="3F8BA578"/>
    <w:lvl w:ilvl="0" w:tentative="0">
      <w:start w:val="1"/>
      <w:numFmt w:val="chineseCounting"/>
      <w:suff w:val="nothing"/>
      <w:lvlText w:val="%1、"/>
      <w:lvlJc w:val="left"/>
      <w:rPr>
        <w:rFonts w:hint="eastAsia"/>
        <w:b/>
        <w:bCs/>
      </w:rPr>
    </w:lvl>
  </w:abstractNum>
  <w:abstractNum w:abstractNumId="6">
    <w:nsid w:val="5A320988"/>
    <w:multiLevelType w:val="singleLevel"/>
    <w:tmpl w:val="5A320988"/>
    <w:lvl w:ilvl="0" w:tentative="0">
      <w:start w:val="3"/>
      <w:numFmt w:val="chineseCounting"/>
      <w:suff w:val="nothing"/>
      <w:lvlText w:val="（%1）"/>
      <w:lvlJc w:val="left"/>
      <w:rPr>
        <w:rFonts w:hint="eastAsia"/>
      </w:rPr>
    </w:lvl>
  </w:abstractNum>
  <w:abstractNum w:abstractNumId="7">
    <w:nsid w:val="5D488D7F"/>
    <w:multiLevelType w:val="singleLevel"/>
    <w:tmpl w:val="5D488D7F"/>
    <w:lvl w:ilvl="0" w:tentative="0">
      <w:start w:val="1"/>
      <w:numFmt w:val="decimal"/>
      <w:lvlText w:val="%1."/>
      <w:lvlJc w:val="left"/>
      <w:pPr>
        <w:tabs>
          <w:tab w:val="left" w:pos="312"/>
        </w:tabs>
      </w:pPr>
    </w:lvl>
  </w:abstractNum>
  <w:num w:numId="1">
    <w:abstractNumId w:val="3"/>
  </w:num>
  <w:num w:numId="2">
    <w:abstractNumId w:val="1"/>
  </w:num>
  <w:num w:numId="3">
    <w:abstractNumId w:val="6"/>
  </w:num>
  <w:num w:numId="4">
    <w:abstractNumId w:val="5"/>
  </w:num>
  <w:num w:numId="5">
    <w:abstractNumId w:val="0"/>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wNGQ0NGYxMDZkZmRmYjkzYWI0YjA2ODRmOGZmZWEifQ=="/>
  </w:docVars>
  <w:rsids>
    <w:rsidRoot w:val="5B5C50F3"/>
    <w:rsid w:val="000160AF"/>
    <w:rsid w:val="00051488"/>
    <w:rsid w:val="00066EBC"/>
    <w:rsid w:val="00075480"/>
    <w:rsid w:val="0007782D"/>
    <w:rsid w:val="000920A8"/>
    <w:rsid w:val="00133DCA"/>
    <w:rsid w:val="0013431A"/>
    <w:rsid w:val="00162FA8"/>
    <w:rsid w:val="001732A8"/>
    <w:rsid w:val="0019395C"/>
    <w:rsid w:val="001C234C"/>
    <w:rsid w:val="001C740F"/>
    <w:rsid w:val="001D01C2"/>
    <w:rsid w:val="001E4478"/>
    <w:rsid w:val="0021069E"/>
    <w:rsid w:val="00212F97"/>
    <w:rsid w:val="002145CA"/>
    <w:rsid w:val="00247D36"/>
    <w:rsid w:val="002602E6"/>
    <w:rsid w:val="00266B43"/>
    <w:rsid w:val="00287A49"/>
    <w:rsid w:val="002B3D94"/>
    <w:rsid w:val="00305B44"/>
    <w:rsid w:val="00334643"/>
    <w:rsid w:val="00340234"/>
    <w:rsid w:val="00361175"/>
    <w:rsid w:val="00363F0B"/>
    <w:rsid w:val="00395241"/>
    <w:rsid w:val="003E4BF4"/>
    <w:rsid w:val="003F4675"/>
    <w:rsid w:val="00404834"/>
    <w:rsid w:val="0040681A"/>
    <w:rsid w:val="004746EF"/>
    <w:rsid w:val="004762CF"/>
    <w:rsid w:val="004A5D09"/>
    <w:rsid w:val="004C378D"/>
    <w:rsid w:val="004C6257"/>
    <w:rsid w:val="004D191B"/>
    <w:rsid w:val="004F6D93"/>
    <w:rsid w:val="00514BAA"/>
    <w:rsid w:val="00524A86"/>
    <w:rsid w:val="00533D29"/>
    <w:rsid w:val="00550960"/>
    <w:rsid w:val="00551ADB"/>
    <w:rsid w:val="0057026F"/>
    <w:rsid w:val="00597294"/>
    <w:rsid w:val="005B78A0"/>
    <w:rsid w:val="005D31EE"/>
    <w:rsid w:val="00634EC0"/>
    <w:rsid w:val="00674560"/>
    <w:rsid w:val="006904D2"/>
    <w:rsid w:val="006978E4"/>
    <w:rsid w:val="006A5B1D"/>
    <w:rsid w:val="006B5C75"/>
    <w:rsid w:val="006C3F92"/>
    <w:rsid w:val="006D2A27"/>
    <w:rsid w:val="006F5CAE"/>
    <w:rsid w:val="00705E71"/>
    <w:rsid w:val="00715546"/>
    <w:rsid w:val="00733212"/>
    <w:rsid w:val="00744094"/>
    <w:rsid w:val="00744774"/>
    <w:rsid w:val="00747763"/>
    <w:rsid w:val="007837F1"/>
    <w:rsid w:val="007C7D6A"/>
    <w:rsid w:val="007F4D9B"/>
    <w:rsid w:val="0084242E"/>
    <w:rsid w:val="00842D06"/>
    <w:rsid w:val="00843845"/>
    <w:rsid w:val="00866068"/>
    <w:rsid w:val="008B037C"/>
    <w:rsid w:val="008D009C"/>
    <w:rsid w:val="009067EE"/>
    <w:rsid w:val="0092711B"/>
    <w:rsid w:val="009616AB"/>
    <w:rsid w:val="00974B80"/>
    <w:rsid w:val="00980DA5"/>
    <w:rsid w:val="00980FB4"/>
    <w:rsid w:val="009A424F"/>
    <w:rsid w:val="009D78E2"/>
    <w:rsid w:val="009F26EB"/>
    <w:rsid w:val="00A2127C"/>
    <w:rsid w:val="00A2642C"/>
    <w:rsid w:val="00A43E43"/>
    <w:rsid w:val="00AA07AE"/>
    <w:rsid w:val="00AA43B4"/>
    <w:rsid w:val="00AA70C7"/>
    <w:rsid w:val="00AB3BEF"/>
    <w:rsid w:val="00AE2D99"/>
    <w:rsid w:val="00AF28B2"/>
    <w:rsid w:val="00B51E3A"/>
    <w:rsid w:val="00B736DC"/>
    <w:rsid w:val="00B924DB"/>
    <w:rsid w:val="00BF12D4"/>
    <w:rsid w:val="00C149F0"/>
    <w:rsid w:val="00C20AC2"/>
    <w:rsid w:val="00C218DB"/>
    <w:rsid w:val="00C2607C"/>
    <w:rsid w:val="00C30F67"/>
    <w:rsid w:val="00C32654"/>
    <w:rsid w:val="00C44A73"/>
    <w:rsid w:val="00C473B1"/>
    <w:rsid w:val="00C53F93"/>
    <w:rsid w:val="00C63B99"/>
    <w:rsid w:val="00C815D0"/>
    <w:rsid w:val="00C92255"/>
    <w:rsid w:val="00CB0C2B"/>
    <w:rsid w:val="00CD20AF"/>
    <w:rsid w:val="00CD5F04"/>
    <w:rsid w:val="00CF3E3B"/>
    <w:rsid w:val="00D46FB7"/>
    <w:rsid w:val="00D53419"/>
    <w:rsid w:val="00D574B6"/>
    <w:rsid w:val="00D7104F"/>
    <w:rsid w:val="00D8159B"/>
    <w:rsid w:val="00DD277C"/>
    <w:rsid w:val="00DF3BDF"/>
    <w:rsid w:val="00E058C1"/>
    <w:rsid w:val="00E1737C"/>
    <w:rsid w:val="00E33BFB"/>
    <w:rsid w:val="00E349A8"/>
    <w:rsid w:val="00E5496E"/>
    <w:rsid w:val="00E554D5"/>
    <w:rsid w:val="00E57A57"/>
    <w:rsid w:val="00E6131A"/>
    <w:rsid w:val="00E7582D"/>
    <w:rsid w:val="00E77BD0"/>
    <w:rsid w:val="00EA5F72"/>
    <w:rsid w:val="00EB2B0F"/>
    <w:rsid w:val="00ED7A18"/>
    <w:rsid w:val="00F82942"/>
    <w:rsid w:val="00F864DE"/>
    <w:rsid w:val="00F90261"/>
    <w:rsid w:val="00FA427C"/>
    <w:rsid w:val="00FA7AD0"/>
    <w:rsid w:val="00FB5B69"/>
    <w:rsid w:val="00FC335E"/>
    <w:rsid w:val="00FD466D"/>
    <w:rsid w:val="00FE7081"/>
    <w:rsid w:val="00FF3D0B"/>
    <w:rsid w:val="04C7444C"/>
    <w:rsid w:val="052E47BF"/>
    <w:rsid w:val="054162A1"/>
    <w:rsid w:val="07B62F6D"/>
    <w:rsid w:val="081F767F"/>
    <w:rsid w:val="093959CF"/>
    <w:rsid w:val="096B1B3E"/>
    <w:rsid w:val="0A253CFD"/>
    <w:rsid w:val="0A2C66FA"/>
    <w:rsid w:val="0B15311A"/>
    <w:rsid w:val="0C9413AC"/>
    <w:rsid w:val="0CF15C94"/>
    <w:rsid w:val="0E0143C4"/>
    <w:rsid w:val="0E341099"/>
    <w:rsid w:val="0E8042DE"/>
    <w:rsid w:val="1151010B"/>
    <w:rsid w:val="11513D10"/>
    <w:rsid w:val="11671785"/>
    <w:rsid w:val="12372F05"/>
    <w:rsid w:val="126F08F1"/>
    <w:rsid w:val="17122816"/>
    <w:rsid w:val="179F299D"/>
    <w:rsid w:val="18FC6C57"/>
    <w:rsid w:val="19686549"/>
    <w:rsid w:val="19796D8E"/>
    <w:rsid w:val="1BEC2FB3"/>
    <w:rsid w:val="1C845291"/>
    <w:rsid w:val="1CD777BF"/>
    <w:rsid w:val="1D943346"/>
    <w:rsid w:val="1F9338A2"/>
    <w:rsid w:val="207446DB"/>
    <w:rsid w:val="20AA343C"/>
    <w:rsid w:val="21780FAC"/>
    <w:rsid w:val="21837F15"/>
    <w:rsid w:val="2312200B"/>
    <w:rsid w:val="254479BB"/>
    <w:rsid w:val="26FC79ED"/>
    <w:rsid w:val="271E4757"/>
    <w:rsid w:val="28667F5E"/>
    <w:rsid w:val="298F31CF"/>
    <w:rsid w:val="2AAE58D7"/>
    <w:rsid w:val="2AE13EFE"/>
    <w:rsid w:val="2BAA2542"/>
    <w:rsid w:val="2CC35942"/>
    <w:rsid w:val="2E165C6D"/>
    <w:rsid w:val="2F5A3DF0"/>
    <w:rsid w:val="2FCD67FF"/>
    <w:rsid w:val="2FD45DE0"/>
    <w:rsid w:val="2FE73D65"/>
    <w:rsid w:val="319616E6"/>
    <w:rsid w:val="31B74633"/>
    <w:rsid w:val="34853B4C"/>
    <w:rsid w:val="34966816"/>
    <w:rsid w:val="350E1A63"/>
    <w:rsid w:val="357065AB"/>
    <w:rsid w:val="35760B4E"/>
    <w:rsid w:val="37C427FB"/>
    <w:rsid w:val="384727E4"/>
    <w:rsid w:val="38B15BA2"/>
    <w:rsid w:val="397562CE"/>
    <w:rsid w:val="3A550EDA"/>
    <w:rsid w:val="3C9708C1"/>
    <w:rsid w:val="3E434462"/>
    <w:rsid w:val="3EAF5B93"/>
    <w:rsid w:val="3F786BA0"/>
    <w:rsid w:val="3FB25559"/>
    <w:rsid w:val="3FFA5F9F"/>
    <w:rsid w:val="40381A73"/>
    <w:rsid w:val="40406596"/>
    <w:rsid w:val="416A3998"/>
    <w:rsid w:val="46EB5A91"/>
    <w:rsid w:val="47AD71EA"/>
    <w:rsid w:val="48554843"/>
    <w:rsid w:val="4C373527"/>
    <w:rsid w:val="4D0B0C3B"/>
    <w:rsid w:val="4DCF3FD2"/>
    <w:rsid w:val="4E293B5B"/>
    <w:rsid w:val="4F7E0439"/>
    <w:rsid w:val="50ED0CEB"/>
    <w:rsid w:val="5119144D"/>
    <w:rsid w:val="536F55C3"/>
    <w:rsid w:val="53750015"/>
    <w:rsid w:val="5421208D"/>
    <w:rsid w:val="549965C1"/>
    <w:rsid w:val="56B117D3"/>
    <w:rsid w:val="57A959FB"/>
    <w:rsid w:val="5AC05181"/>
    <w:rsid w:val="5B5C50F3"/>
    <w:rsid w:val="5BD4669C"/>
    <w:rsid w:val="5BFB76FA"/>
    <w:rsid w:val="5C2C3947"/>
    <w:rsid w:val="5CA83372"/>
    <w:rsid w:val="5D6461D8"/>
    <w:rsid w:val="5F721E1D"/>
    <w:rsid w:val="600E58D0"/>
    <w:rsid w:val="646709F5"/>
    <w:rsid w:val="65CD136F"/>
    <w:rsid w:val="670047E9"/>
    <w:rsid w:val="67104CDC"/>
    <w:rsid w:val="6779340F"/>
    <w:rsid w:val="67D812BF"/>
    <w:rsid w:val="69DD3507"/>
    <w:rsid w:val="6A3C022E"/>
    <w:rsid w:val="6C6C1679"/>
    <w:rsid w:val="6D535020"/>
    <w:rsid w:val="6DCF13B9"/>
    <w:rsid w:val="6E1E7449"/>
    <w:rsid w:val="6FFB6A17"/>
    <w:rsid w:val="72076FAA"/>
    <w:rsid w:val="72D852B5"/>
    <w:rsid w:val="73552361"/>
    <w:rsid w:val="781A40B7"/>
    <w:rsid w:val="78777D84"/>
    <w:rsid w:val="7D0C1CE2"/>
    <w:rsid w:val="7E9A51C3"/>
    <w:rsid w:val="7F020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rPr>
      <w:rFonts w:cs="Times New Roman"/>
      <w:szCs w:val="22"/>
    </w:rPr>
  </w:style>
  <w:style w:type="character" w:customStyle="1" w:styleId="8">
    <w:name w:val="页眉 字符"/>
    <w:basedOn w:val="6"/>
    <w:link w:val="3"/>
    <w:qFormat/>
    <w:uiPriority w:val="0"/>
    <w:rPr>
      <w:kern w:val="2"/>
      <w:sz w:val="18"/>
      <w:szCs w:val="18"/>
    </w:rPr>
  </w:style>
  <w:style w:type="character" w:customStyle="1" w:styleId="9">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6105\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Win10NeT.COM</Company>
  <Pages>11</Pages>
  <Words>2592</Words>
  <Characters>2765</Characters>
  <Lines>22</Lines>
  <Paragraphs>6</Paragraphs>
  <TotalTime>10</TotalTime>
  <ScaleCrop>false</ScaleCrop>
  <LinksUpToDate>false</LinksUpToDate>
  <CharactersWithSpaces>2905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2021-05-16T15:28:00Z</dcterms:created>
  <dc:creator>21</dc:creator>
  <cp:lastModifiedBy>林敏玲</cp:lastModifiedBy>
  <dcterms:modified xsi:type="dcterms:W3CDTF">2022-05-18T10:56:33Z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585127FAE8974C7392AD13ADF10CD373</vt:lpwstr>
  </property>
</Properties>
</file>