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92" w:tblpY="1606"/>
        <w:tblOverlap w:val="never"/>
        <w:tblW w:w="9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9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华康简标题宋" w:asciiTheme="minorEastAsia" w:hAnsiTheme="minorEastAsia" w:eastAsiaTheme="minorEastAsia"/>
                <w:sz w:val="84"/>
                <w:szCs w:val="84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FF0000"/>
                <w:w w:val="50"/>
                <w:sz w:val="104"/>
                <w:szCs w:val="104"/>
              </w:rPr>
              <w:t>共青团东莞理工学院城市学院委员会文件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东理城团〔</w:t>
            </w: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309880</wp:posOffset>
                      </wp:positionV>
                      <wp:extent cx="2815590" cy="635"/>
                      <wp:effectExtent l="0" t="0" r="22860" b="3746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5590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6.5pt;margin-top:24.4pt;height:0.05pt;width:221.7pt;z-index:251659264;mso-width-relative:page;mso-height-relative:page;" filled="f" stroked="t" coordsize="21600,21600" o:gfxdata="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dcFfXAAAACQEAAA8AAAAAAAAAAQAgAAAA&#10;IgAAAGRycy9kb3ducmV2LnhtbFBLAQIUABQAAAAIAIdO4kDdRg3O0wEAAI0DAAAOAAAAAAAAAAEA&#10;IAAAACYBAABkcnMvZTJvRG9jLnhtbFBLBQYAAAAABgAGAFkBAABr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318770</wp:posOffset>
                      </wp:positionV>
                      <wp:extent cx="2814955" cy="635"/>
                      <wp:effectExtent l="0" t="0" r="23495" b="3746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955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25.1pt;height:0.05pt;width:221.65pt;z-index:251660288;mso-width-relative:page;mso-height-relative:page;" filled="f" stroked="t" coordsize="21600,21600" o:gfxdata="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sV6TNYAAAAJAQAADwAAAAAAAAABACAA&#10;AAAiAAAAZHJzL2Rvd25yZXYueG1sUEsBAhQAFAAAAAgAh07iQAMilo7WAQAAjQMAAA4AAAAAAAAA&#10;AQAgAAAAJQEAAGRycy9lMm9Eb2MueG1sUEsFBgAAAAAGAAYAWQEAAG0FAAAAAA=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 EQ \o\ac(</w:instrText>
            </w:r>
            <w:r>
              <w:rPr>
                <w:rFonts w:hint="eastAsia" w:ascii="宋体" w:hAnsi="宋体" w:cs="宋体"/>
                <w:b/>
                <w:bCs/>
                <w:color w:val="FF0000"/>
                <w:position w:val="-7"/>
                <w:sz w:val="54"/>
                <w:szCs w:val="32"/>
              </w:rPr>
              <w:instrText xml:space="preserve">○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,★)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end"/>
            </w:r>
          </w:p>
        </w:tc>
      </w:tr>
    </w:tbl>
    <w:p>
      <w:pPr>
        <w:spacing w:line="72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关于公布</w:t>
      </w:r>
      <w:r>
        <w:rPr>
          <w:rFonts w:hint="eastAsia" w:ascii="方正小标宋简体" w:eastAsia="方正小标宋简体"/>
          <w:sz w:val="44"/>
          <w:lang w:val="en-US" w:eastAsia="zh-CN"/>
        </w:rPr>
        <w:t>东莞理工学院城市学院</w:t>
      </w:r>
      <w:r>
        <w:rPr>
          <w:rFonts w:hint="eastAsia" w:ascii="方正小标宋简体" w:eastAsia="方正小标宋简体"/>
          <w:sz w:val="44"/>
        </w:rPr>
        <w:t>2020年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“挑战杯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方正小标宋简体" w:eastAsia="方正小标宋简体"/>
          <w:sz w:val="44"/>
        </w:rPr>
        <w:t>创青春”广东大学生创业大赛校级选拔赛暨第四届“大创杯”创客梦想秀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获奖作品信息的通知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校内各</w:t>
      </w:r>
      <w:r>
        <w:rPr>
          <w:rFonts w:hint="eastAsia" w:eastAsia="仿宋_GB2312"/>
          <w:sz w:val="32"/>
          <w:szCs w:val="32"/>
          <w:lang w:eastAsia="zh-CN"/>
        </w:rPr>
        <w:t>基层组织</w:t>
      </w:r>
      <w:r>
        <w:rPr>
          <w:rFonts w:hint="eastAsia" w:eastAsia="仿宋_GB2312"/>
          <w:sz w:val="32"/>
          <w:szCs w:val="32"/>
        </w:rPr>
        <w:t xml:space="preserve">： 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积极备战 2020年“挑战杯 ·创青春”广东大学生创业大赛，我校特于2019年10月起开展2020年“挑战杯·创青春”广东大学生创业大赛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校级选拔赛</w:t>
      </w:r>
      <w:r>
        <w:rPr>
          <w:rFonts w:hint="eastAsia" w:ascii="仿宋_GB2312" w:hAnsi="仿宋_GB2312" w:eastAsia="仿宋_GB2312" w:cs="仿宋_GB2312"/>
          <w:sz w:val="32"/>
          <w:szCs w:val="32"/>
        </w:rPr>
        <w:t>暨第四届“大创杯”创客梦想秀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具体情况如下：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我校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举办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274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2020年“挑战杯·创青春”广东大学生创业大赛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校级选拔赛</w:t>
      </w:r>
      <w:r>
        <w:rPr>
          <w:rFonts w:hint="eastAsia" w:ascii="仿宋_GB2312" w:hAnsi="仿宋_GB2312" w:eastAsia="仿宋_GB2312" w:cs="仿宋_GB2312"/>
          <w:sz w:val="32"/>
          <w:szCs w:val="32"/>
        </w:rPr>
        <w:t>暨第四届“大创杯”创客梦想秀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于2019年10月21日启动，共分三个赛道：大学生创业计划竞赛、创业实践挑战赛、公益创业赛。参赛学生数达833人次，赛作品总数共156件，以下是各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赛道学生参赛情况：</w:t>
      </w:r>
    </w:p>
    <w:tbl>
      <w:tblPr>
        <w:tblStyle w:val="5"/>
        <w:tblpPr w:leftFromText="180" w:rightFromText="180" w:vertAnchor="text" w:tblpXSpec="center" w:tblpY="1"/>
        <w:tblOverlap w:val="never"/>
        <w:tblW w:w="93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3264"/>
        <w:gridCol w:w="3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大学生创业计划竞赛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参赛作品数：  125  件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参赛人数：  661  人次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创业实践挑战赛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参赛作品数：   5  件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参赛人数：  27   人次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公益创业赛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参赛作品数：  26  件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参赛人数：  145   人次</w:t>
            </w:r>
          </w:p>
        </w:tc>
      </w:tr>
    </w:tbl>
    <w:p>
      <w:pPr>
        <w:numPr>
          <w:ilvl w:val="0"/>
          <w:numId w:val="1"/>
        </w:numPr>
        <w:spacing w:line="600" w:lineRule="exact"/>
        <w:ind w:left="0" w:leftChars="0" w:right="42" w:rightChars="2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校内推荐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本次赛事共有20件作品入围校级决赛，最终共有15件作品报送省赛，并斩获两项金奖、六项银奖、七项铜奖，创历史新高，以下是省赛获奖情况：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1"/>
        <w:gridCol w:w="1410"/>
        <w:gridCol w:w="259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评审类别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参赛队员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04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慧农科技——智能果皮分离技术的开创者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乡村振兴和脱贫攻坚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何文轩、高淇彬、林润杰、李  怡、唐圆媛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张攀峰、张锦荣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好义烘焙坊——提高心智障碍者的生活质量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公益创业赛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丁  怡、邓丝席、李颖欣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沈圣伦、李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04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维鲜科技有限公司——可降解的快速保鲜喷膜剂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乡村振兴和脱贫攻坚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周伟民、黄鑫峰、马燕菲、许嘉茵、赖侥鹏、白绮文、谢惠珍、麦榆敏、刘金静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方伟成、杨丽君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基于大学资源的青少年研学营地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文化创意和区域合作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伍良华、王子韬、康钿钿、陈晓彤、陈泽霞、李梓鑑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苗  琳、陈浩华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佛山市金孖宝水产养殖有限公司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创业实践挑战赛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刘芯宜、周奕君、吕锐坚、阮顺怡、陈柳羽、曾环彬、钟小英、郭芷岑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陈文丽、孔增强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海粤（东莞）科技创新有限公司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创业实践挑战赛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谢财滨、陈广昌、彭雨欣、姜祉卉、余运红、姚  星、赖泓任、刘焯豪、郑  璇、熊  翊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陈劲文、唐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广东抖颜网络文化传媒有限责任公司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创业实践挑战赛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耿梦君、王雅涛、吴梓爽、杨晓君、叶雅莹、任子钰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陈俊廷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袋番薯校园购——用校园团购打开家庭农场新销路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公益创业赛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刘维锶、叶萝漫、杨桂萍、谢信旭、涂祥鑫、刘翰青、杨文成、袁浩龙、刘梦婷、蔡乐诗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李  钰、陈  婷、罗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基于岭南地区特色地形果园无人机农药喷洒项目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乡村振兴和脱贫攻坚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陈恩欣、梁  玲、吴依林、姚瑞华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张毅民、陈劲文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“今日食咩嘢”—配餐行业的创新者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城市治理和社会服务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陈洁怡、麦紫欣、陈  意、叶凯晴、叶家玮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李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Yika易家社区社交APP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城市治理和社会服务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谭勤欢、黎嘉怡、陈烨童、李国龙、钟兴武、谢国鑫、陈  茜、朱晓琳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张毅民、蔡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“变废为宝，以废治废”垃圾深度资源化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生态环保和可持续发展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陈世展、林浚生、连若楠、袁钰莹、梁培敏、曾穗英、黄迎聪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孙常荣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小鹿快跑-城市文化早期教育领跑者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文化创意和区域合作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戈  方、陈怡君、廖铭钊、张  悦、吴梓涵、卓佳雪、钟  斌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陈文丽、罗卫国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嗨加——校园营销策划的引领者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文化创意和区域合作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黄思环、程  凝、吕丹琪、韦进业、 林  敏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陈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时开科技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家用电气火灾防控整体解决方案提供商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科技创新和未来产业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何 明桦、翁淑莉、纪家满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right="42" w:rightChars="2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李洪超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赛决赛</w:t>
      </w:r>
      <w:r>
        <w:rPr>
          <w:rFonts w:hint="eastAsia" w:ascii="黑体" w:hAnsi="黑体" w:eastAsia="黑体" w:cs="黑体"/>
          <w:sz w:val="32"/>
          <w:szCs w:val="32"/>
        </w:rPr>
        <w:t>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</w:t>
      </w:r>
      <w:r>
        <w:rPr>
          <w:rFonts w:hint="eastAsia" w:ascii="黑体" w:hAnsi="黑体" w:eastAsia="黑体" w:cs="黑体"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本次校赛评比规则：</w:t>
      </w:r>
      <w:r>
        <w:rPr>
          <w:rFonts w:hint="eastAsia" w:eastAsia="仿宋_GB2312"/>
          <w:sz w:val="32"/>
          <w:szCs w:val="32"/>
        </w:rPr>
        <w:t>校内综合分</w:t>
      </w:r>
      <w:r>
        <w:rPr>
          <w:rFonts w:hint="eastAsia" w:eastAsia="仿宋_GB2312"/>
          <w:sz w:val="32"/>
          <w:szCs w:val="32"/>
          <w:lang w:val="en-US" w:eastAsia="zh-CN"/>
        </w:rPr>
        <w:t>=</w:t>
      </w:r>
      <w:r>
        <w:rPr>
          <w:rFonts w:hint="eastAsia" w:eastAsia="仿宋_GB2312"/>
          <w:sz w:val="32"/>
          <w:szCs w:val="32"/>
        </w:rPr>
        <w:t>初赛</w:t>
      </w:r>
      <w:r>
        <w:rPr>
          <w:rFonts w:hint="eastAsia" w:ascii="仿宋_GB2312" w:hAnsi="仿宋_GB2312" w:eastAsia="仿宋_GB2312" w:cs="仿宋_GB2312"/>
          <w:sz w:val="32"/>
          <w:szCs w:val="32"/>
        </w:rPr>
        <w:t>20%+复赛30%+决赛50%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，最终得分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校内综合分+省赛积分。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省赛积分规则：金奖10分、银奖6分、铜奖3分，以下是本次校赛决赛评比结果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5"/>
        <w:gridCol w:w="1476"/>
        <w:gridCol w:w="936"/>
        <w:gridCol w:w="744"/>
        <w:gridCol w:w="83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赛事类型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校内综合分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省赛积分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慧农科技——智能果皮分离技术的开创者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大学生创业计划竞赛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88.94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98.94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好义烘焙坊——提高心智障碍者的生活质量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公益创业赛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87.05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97.05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袋番薯校园购——用校园团购打开家庭农场新销路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公益创业赛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89.72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95.72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维鲜科技有限公司——可降解的快速保鲜喷膜剂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大学生创业计划竞赛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88.86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94.86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佛山市金孖宝水产养殖有限公司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创业实践挑战赛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86.53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92.53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时开科技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家用电气火灾防控整体解决方案提供商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大学生创业计划竞赛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89.09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92.09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广东抖颜网络文化传媒有限责任公司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创业实践挑战赛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85.64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91.64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“今日食咩嘢”—配餐行业的创新者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大学生创业计划竞赛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88.63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91.63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基于大学资源的青少年研学营地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大学生创业计划竞赛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85.5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91.50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小鹿快跑-城市文化早期教育领跑者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大学生创业计划竞赛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88.43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91.43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“变废为宝，以废治废”垃圾深度资源化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大学生创业计划竞赛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87.23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90.23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嗨加——校园营销策划的引领者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大学生创业计划竞赛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85.90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88.90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Yika易家社区社交APP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大学生创业计划竞赛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85.87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88.87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基于岭南地区特色地形果园无人机农药喷洒项目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大学生创业计划竞赛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83.61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86.61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“3R”技术促进“粤港澳大湾区”文化交流—以岭南美食“3R”文创产品研发为例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大学生创业计划竞赛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83.57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83.57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爱的“饥”会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公益创业赛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81.25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81.25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CRD -关注中国罕见病家庭首倡者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公益创业赛</w:t>
            </w: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80.70</w:t>
            </w:r>
          </w:p>
        </w:tc>
        <w:tc>
          <w:tcPr>
            <w:tcW w:w="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80.70</w:t>
            </w:r>
          </w:p>
        </w:tc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274" w:bottom="1440" w:left="1800" w:header="851" w:footer="992" w:gutter="0"/>
          <w:pgNumType w:fmt="numberInDash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赛组织奖</w:t>
      </w:r>
      <w:r>
        <w:rPr>
          <w:rFonts w:hint="eastAsia" w:ascii="黑体" w:hAnsi="黑体" w:eastAsia="黑体" w:cs="黑体"/>
          <w:sz w:val="32"/>
          <w:szCs w:val="32"/>
        </w:rPr>
        <w:t>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</w:t>
      </w:r>
      <w:r>
        <w:rPr>
          <w:rFonts w:hint="eastAsia" w:ascii="黑体" w:hAnsi="黑体" w:eastAsia="黑体" w:cs="黑体"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本次校赛将根据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  <w:lang w:val="en-US" w:eastAsia="zh-CN"/>
        </w:rPr>
        <w:t>个学院各自校赛参赛情况、入围校级决赛情况、入围省赛情况以及获得省奖情况进行评比，不仅关注作品数量并且重点关注各学院提交上来的作品质量，以下是评比结果：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32"/>
        <w:gridCol w:w="760"/>
        <w:gridCol w:w="930"/>
        <w:gridCol w:w="931"/>
        <w:gridCol w:w="905"/>
        <w:gridCol w:w="905"/>
        <w:gridCol w:w="888"/>
        <w:gridCol w:w="92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参赛团队数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占比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入围决赛团队数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占比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入围省赛团队数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占比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获得省奖团队数</w:t>
            </w:r>
          </w:p>
        </w:tc>
        <w:tc>
          <w:tcPr>
            <w:tcW w:w="9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</w:t>
            </w:r>
          </w:p>
          <w:p>
            <w:pPr>
              <w:spacing w:line="600" w:lineRule="exact"/>
              <w:jc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金融与贸易学院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8.97%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10.00%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7.14%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</w:tcPr>
          <w:p>
            <w:pPr>
              <w:spacing w:line="600" w:lineRule="exact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5.77%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5.00%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7.14%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</w:tcPr>
          <w:p>
            <w:pPr>
              <w:spacing w:line="600" w:lineRule="exact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计算机信息科技学院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5.13%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5.00%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7.14%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</w:tcPr>
          <w:p>
            <w:pPr>
              <w:spacing w:line="600" w:lineRule="exact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51.92%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45.00%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28.57%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5.77%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15.00%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21.43%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7.69%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</w:tcPr>
          <w:p>
            <w:pPr>
              <w:spacing w:line="600" w:lineRule="exact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城建与环境学院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4.49%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10.00%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14.29%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</w:tcPr>
          <w:p>
            <w:pPr>
              <w:spacing w:line="600" w:lineRule="exact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4.49%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10.00%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14.29%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</w:tcPr>
          <w:p>
            <w:pPr>
              <w:spacing w:line="600" w:lineRule="exact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0.64%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</w:tcPr>
          <w:p>
            <w:pPr>
              <w:spacing w:line="600" w:lineRule="exact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5.13%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</w:tcPr>
          <w:p>
            <w:pPr>
              <w:spacing w:line="600" w:lineRule="exact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32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3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1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5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7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共青团东莞理工学院城市学院委员会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2020年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日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03" w:tblpY="10909"/>
        <w:tblOverlap w:val="never"/>
        <w:tblW w:w="101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2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</w:rPr>
              <w:t xml:space="preserve">共青团东莞理工学院城市学院委员会办公室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274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392E4E"/>
    <w:multiLevelType w:val="singleLevel"/>
    <w:tmpl w:val="E0392E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BC"/>
    <w:rsid w:val="001D46DF"/>
    <w:rsid w:val="0049118A"/>
    <w:rsid w:val="00547059"/>
    <w:rsid w:val="00574B39"/>
    <w:rsid w:val="009B6BBC"/>
    <w:rsid w:val="009F023B"/>
    <w:rsid w:val="00DD579E"/>
    <w:rsid w:val="00EC7A52"/>
    <w:rsid w:val="00F46B41"/>
    <w:rsid w:val="038B11C1"/>
    <w:rsid w:val="090D3D1B"/>
    <w:rsid w:val="099F4201"/>
    <w:rsid w:val="0BFE504F"/>
    <w:rsid w:val="240C69DD"/>
    <w:rsid w:val="28C15372"/>
    <w:rsid w:val="295A21D5"/>
    <w:rsid w:val="31467B97"/>
    <w:rsid w:val="3ACA4C73"/>
    <w:rsid w:val="3E5D270C"/>
    <w:rsid w:val="43637DD4"/>
    <w:rsid w:val="49405795"/>
    <w:rsid w:val="56C2234E"/>
    <w:rsid w:val="56CE40C4"/>
    <w:rsid w:val="5C48475D"/>
    <w:rsid w:val="5FE40CEE"/>
    <w:rsid w:val="64B66DBB"/>
    <w:rsid w:val="6D5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仿宋" w:hAnsi="仿宋" w:eastAsia="仿宋" w:cs="仿宋"/>
      <w:color w:val="C65911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eastAsia" w:ascii="仿宋" w:hAnsi="仿宋" w:eastAsia="仿宋" w:cs="仿宋"/>
      <w:color w:val="C65911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eastAsia" w:ascii="仿宋" w:hAnsi="仿宋" w:eastAsia="仿宋" w:cs="仿宋"/>
      <w:color w:val="C65911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方正仿宋_GBK" w:hAnsi="方正仿宋_GBK" w:eastAsia="方正仿宋_GBK" w:cs="方正仿宋_GBK"/>
      <w:color w:val="C65911"/>
      <w:sz w:val="20"/>
      <w:szCs w:val="20"/>
      <w:u w:val="none"/>
    </w:rPr>
  </w:style>
  <w:style w:type="character" w:customStyle="1" w:styleId="15">
    <w:name w:val="font71"/>
    <w:basedOn w:val="7"/>
    <w:qFormat/>
    <w:uiPriority w:val="0"/>
    <w:rPr>
      <w:rFonts w:hint="default" w:ascii="方正仿宋_GBK" w:hAnsi="方正仿宋_GBK" w:eastAsia="方正仿宋_GBK" w:cs="方正仿宋_GBK"/>
      <w:color w:val="C65911"/>
      <w:sz w:val="20"/>
      <w:szCs w:val="20"/>
      <w:u w:val="none"/>
    </w:rPr>
  </w:style>
  <w:style w:type="character" w:customStyle="1" w:styleId="16">
    <w:name w:val="font8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505</Characters>
  <Lines>4</Lines>
  <Paragraphs>1</Paragraphs>
  <TotalTime>0</TotalTime>
  <ScaleCrop>false</ScaleCrop>
  <LinksUpToDate>false</LinksUpToDate>
  <CharactersWithSpaces>592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2020-01-09T01:36:00Z</dcterms:created>
  <dc:creator>admin</dc:creator>
  <cp:lastModifiedBy>Candy。</cp:lastModifiedBy>
  <cp:lastPrinted>2020-09-10T08:21:00Z</cp:lastPrinted>
  <dcterms:modified xsi:type="dcterms:W3CDTF">2020-09-14T06:36:10Z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